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2 ao Projeto de Lei Nº 105/2024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GILSON CAVERNA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Modifica artigo 2º - Autoriza a criação do selo “Autista a Bordo” no âmbito do Município de Sumaré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agosto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15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1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