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105/2024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Modifica artigo 2º - Autoriza a criação do selo “Autista a Bordo” no âmbito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