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0B367DE8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A94655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2860CE">
        <w:rPr>
          <w:rFonts w:ascii="Times New Roman" w:eastAsia="Times New Roman" w:hAnsi="Times New Roman" w:cs="Times New Roman"/>
          <w:sz w:val="28"/>
          <w:szCs w:val="28"/>
          <w:lang w:eastAsia="pt-BR"/>
        </w:rPr>
        <w:t>Rodrigo Ramos Ayala</w:t>
      </w:r>
      <w:r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,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144BCC">
        <w:rPr>
          <w:rFonts w:ascii="Times New Roman" w:eastAsia="Times New Roman" w:hAnsi="Times New Roman" w:cs="Times New Roman"/>
          <w:sz w:val="28"/>
          <w:szCs w:val="28"/>
          <w:lang w:eastAsia="pt-BR"/>
        </w:rPr>
        <w:t>Edson Nunes dos Santos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2463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42B2F"/>
    <w:rsid w:val="00250DAB"/>
    <w:rsid w:val="00261695"/>
    <w:rsid w:val="002752DE"/>
    <w:rsid w:val="002860C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9465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34D6C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2024-08-12T12:13:00Z</dcterms:created>
  <dcterms:modified xsi:type="dcterms:W3CDTF">2024-08-12T12:13:00Z</dcterms:modified>
</cp:coreProperties>
</file>