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F3F66B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Rua Waldemar Francheschini </w:t>
      </w:r>
      <w:r w:rsidRPr="004409EB" w:rsidR="004409EB">
        <w:rPr>
          <w:rFonts w:ascii="Tahoma" w:hAnsi="Tahoma" w:cs="Tahoma"/>
          <w:bCs/>
          <w:sz w:val="24"/>
          <w:szCs w:val="24"/>
        </w:rPr>
        <w:t>próximo aos números 40,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Parque</w:t>
      </w:r>
      <w:r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/>
          <w:sz w:val="24"/>
          <w:szCs w:val="24"/>
        </w:rPr>
        <w:t>Franceschini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D05936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A09F6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693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4D7F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A0C7D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47B9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09F6"/>
    <w:rsid w:val="00AA138D"/>
    <w:rsid w:val="00AB3D1B"/>
    <w:rsid w:val="00AF6196"/>
    <w:rsid w:val="00B07B63"/>
    <w:rsid w:val="00B14371"/>
    <w:rsid w:val="00B1619D"/>
    <w:rsid w:val="00B2709D"/>
    <w:rsid w:val="00B54661"/>
    <w:rsid w:val="00B7469F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2024-08-12T15:11:00Z</dcterms:created>
  <dcterms:modified xsi:type="dcterms:W3CDTF">2024-08-12T15:27:00Z</dcterms:modified>
</cp:coreProperties>
</file>