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CONGRATULAÇÃO AOS POLICIAIS MILITARES DA 1° COMPANHIA DO 48° BATALHÃO DA POLÍCIA MILITAR DO INTERIOR (BPM/I) - SUMARÉ PELA ATUAÇÃO NO SALVAMENTO DE UMA CRIANÇA ENGASGADA.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 Vereador desta egrégia Casa de Leis, tenho a honra de apresentar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Policiais militares da 1° companhia do 48° Batalhão da Polícia Militar do Interior (BPM/I), que salvaram uma criança que havia se engasgado, na noite da data de 29/07/2024 (segunda-feira), em Sumaré. </w:t>
      </w:r>
    </w:p>
    <w:p w:rsidR="00000000" w:rsidRPr="00000000" w:rsidP="00000000" w14:paraId="00000008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Conforme relato do Cabo PM Lima relata que: “a criança chegou de carro, já desfalecida juntamente com a sua mãe, pela Base da 1°Cia PM, sendo que a mãe gritava aos prantos por socorro. Diante disso foi realizado os procedimentos de emergência persistentemente, onde a Bebê  acabou voltando a respirar e abriu os olhos e ainda começou a tossir levemente, expelindo então muita secreção e saliva que estava obstruindo a sua respiração e causando o engasgamento.</w:t>
      </w:r>
    </w:p>
    <w:p w:rsidR="00000000" w:rsidRPr="00000000" w:rsidP="00000000" w14:paraId="00000009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Já no momento inicial de chegada da criança, ao iniciar os procedimentos,  logo eu fiz o contato via rede de rádio com o COPOM para solicitar o apoio de alguma viatura para levar a criança ao pronto socorro, sendo que após a minha intervenção com os procedimentos emergenciais e a reanimação da criança, uma viatura da Força Tática chegou e eu entreguei a Bebê nas mãos deles e eles a levaram para o UPA do Jd.  Macarenko, onde ela recebeu os cuidados médicos, e permaneceu em estado de observação com VIDA, graças a DEUS.”</w:t>
      </w:r>
    </w:p>
    <w:p w:rsidR="00000000" w:rsidRPr="00000000" w:rsidP="00000000" w14:paraId="0000000A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pronta ação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Cabo PM Lima,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 o posterior apoio da equipe da Força Tática do 48°BPM/I, não só salvou a vida de uma criança, como também trouxe alívio e esperança para uma família em um momento de desespero. O profissionalismo, a dedicação e o espírito de serviço público demonstrados pelos policiais merecem ser amplamente reconhecidos e celebrados, e por isso temos a honra de reconhecer a efetiva atuação dos senhores: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Cabo PM Lima, 1º Sargento PM Régis, Soldado PM Pinhatti, Soldado PM Vinicius.</w:t>
      </w:r>
    </w:p>
    <w:p w:rsidR="00000000" w:rsidRPr="00000000" w:rsidP="00000000" w14:paraId="0000000B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homenageados.</w:t>
      </w:r>
    </w:p>
    <w:p w:rsidR="00000000" w:rsidRPr="00000000" w:rsidP="00000000" w14:paraId="0000000C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D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agosto de 2024.</w:t>
      </w:r>
    </w:p>
    <w:p w:rsidR="00000000" w:rsidRPr="00000000" w:rsidP="00000000" w14:paraId="0000000E">
      <w:pPr>
        <w:spacing w:after="0" w:line="276" w:lineRule="auto"/>
        <w:ind w:firstLine="1701"/>
        <w:jc w:val="center"/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064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75127" cy="83818"/>
              <wp:effectExtent l="0" t="0" r="0" b="0"/>
              <wp:wrapNone/>
              <wp:docPr id="1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43400" y="3740250"/>
                        <a:ext cx="6205200" cy="795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75127" cy="83818"/>
              <wp:effectExtent l="0" t="0" r="0" b="0"/>
              <wp:wrapNone/>
              <wp:docPr id="17985288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91137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83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892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23617618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869667692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74359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67323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00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56174"/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5BbNUcfhktKwRYikdLw/z/7Cw==">CgMxLjAyCWguMzBqMHpsbDIIaC5namRneHM4AHIhMWduWWFLbnhnREtlRkpQVzhqQkhTejZ0eEtpOEFSbnZt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2024-02-05T17:55:00Z</dcterms:created>
</cp:coreProperties>
</file>