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105/2024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SILVIO COLTRO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Inclui o artigo 3º e suprime o artigo 4º do Projeto de Lei nº 105, de 29 de maio de 2024.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junho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