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8366C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A71882">
        <w:rPr>
          <w:rFonts w:ascii="Arial" w:hAnsi="Arial" w:cs="Arial"/>
          <w:b/>
          <w:sz w:val="24"/>
          <w:szCs w:val="24"/>
        </w:rPr>
        <w:t>Bernardo Guimarães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</w:t>
      </w:r>
      <w:r w:rsidR="00A71882">
        <w:rPr>
          <w:rFonts w:ascii="Arial" w:hAnsi="Arial" w:cs="Arial"/>
          <w:b/>
          <w:sz w:val="24"/>
          <w:szCs w:val="24"/>
        </w:rPr>
        <w:t>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340051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368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710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1882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2021-04-05T18:09:00Z</dcterms:modified>
</cp:coreProperties>
</file>