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3BCEBAFC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e </w:t>
      </w:r>
      <w:r w:rsidR="004D488A">
        <w:rPr>
          <w:rFonts w:ascii="Times New Roman" w:hAnsi="Times New Roman" w:cs="Times New Roman"/>
          <w:sz w:val="28"/>
          <w:szCs w:val="28"/>
        </w:rPr>
        <w:t xml:space="preserve">melhoria na </w:t>
      </w:r>
      <w:r w:rsidR="005A3BFD">
        <w:rPr>
          <w:rFonts w:ascii="Times New Roman" w:hAnsi="Times New Roman" w:cs="Times New Roman"/>
          <w:sz w:val="28"/>
          <w:szCs w:val="28"/>
        </w:rPr>
        <w:t>iluminação</w:t>
      </w:r>
      <w:r w:rsidR="004D488A">
        <w:rPr>
          <w:rFonts w:ascii="Times New Roman" w:hAnsi="Times New Roman" w:cs="Times New Roman"/>
          <w:sz w:val="28"/>
          <w:szCs w:val="28"/>
        </w:rPr>
        <w:t xml:space="preserve"> em LED</w:t>
      </w:r>
      <w:r w:rsidR="00EC3B70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à</w:t>
      </w:r>
      <w:r w:rsidR="00084F9F">
        <w:rPr>
          <w:rFonts w:ascii="Times New Roman" w:hAnsi="Times New Roman" w:cs="Times New Roman"/>
          <w:sz w:val="28"/>
          <w:szCs w:val="28"/>
        </w:rPr>
        <w:t xml:space="preserve"> Rua Guilherme Muller, 98, Jardim São Roque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440690" w:rsidRPr="00440690" w:rsidP="00440690" w14:paraId="1D51207A" w14:textId="04E82F64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A iluminação pública adequada é fundamental para a segurança e o bem-estar dos cidadãos. Uma área bem iluminada pode reduzir significativamente os índices de criminalidade, além de diminuir o risco de acidentes de trânsito.</w:t>
      </w:r>
    </w:p>
    <w:p w:rsidR="00440690" w:rsidRPr="00440690" w:rsidP="00440690" w14:paraId="4C57A59C" w14:textId="76CD8CB3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O aumento da visibilidade através de uma iluminação eficiente e robusta é uma demanda urgente dos moradores da região e de motoristas que por ali transitam.</w:t>
      </w:r>
    </w:p>
    <w:p w:rsidR="00440690" w:rsidRPr="00440690" w:rsidP="00440690" w14:paraId="597941D7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A tecnologia LED é conhecida pela sua alta eficiência energética, longa vida útil e baixo custo de manutenção. Além disso, os LEDs fornecem uma iluminação superior, o que pode contribuir significativamente para a melhoria da segurança pública e a qualidade de vida dos cidadãos.</w:t>
      </w:r>
    </w:p>
    <w:p w:rsidR="003B581C" w:rsidRPr="00440690" w:rsidP="0025463B" w14:paraId="5972453B" w14:textId="1BDFABBA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D0B36F5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84F9F">
        <w:rPr>
          <w:rFonts w:ascii="Times New Roman" w:hAnsi="Times New Roman" w:cs="Times New Roman"/>
          <w:sz w:val="28"/>
          <w:szCs w:val="28"/>
        </w:rPr>
        <w:t>19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084F9F">
        <w:rPr>
          <w:rFonts w:ascii="Times New Roman" w:hAnsi="Times New Roman" w:cs="Times New Roman"/>
          <w:sz w:val="28"/>
          <w:szCs w:val="28"/>
        </w:rPr>
        <w:t>julho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4F9F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5463B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4FC4"/>
    <w:rsid w:val="003C5709"/>
    <w:rsid w:val="003D2B05"/>
    <w:rsid w:val="00414AD3"/>
    <w:rsid w:val="00424BFC"/>
    <w:rsid w:val="00427BA3"/>
    <w:rsid w:val="00440690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488A"/>
    <w:rsid w:val="004D5330"/>
    <w:rsid w:val="004E7404"/>
    <w:rsid w:val="004F1FE2"/>
    <w:rsid w:val="004F31D4"/>
    <w:rsid w:val="004F754C"/>
    <w:rsid w:val="00505B7B"/>
    <w:rsid w:val="00511AC1"/>
    <w:rsid w:val="0051286F"/>
    <w:rsid w:val="00534C9B"/>
    <w:rsid w:val="00544F3B"/>
    <w:rsid w:val="00545235"/>
    <w:rsid w:val="0054799A"/>
    <w:rsid w:val="00560010"/>
    <w:rsid w:val="0056151B"/>
    <w:rsid w:val="00562391"/>
    <w:rsid w:val="0057693B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C2740"/>
    <w:rsid w:val="008D440D"/>
    <w:rsid w:val="008D583F"/>
    <w:rsid w:val="008E111E"/>
    <w:rsid w:val="008E4C0D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B44F8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3B70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6C0A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2021-02-25T18:05:00Z</cp:lastPrinted>
  <dcterms:created xsi:type="dcterms:W3CDTF">2024-07-19T14:00:00Z</dcterms:created>
  <dcterms:modified xsi:type="dcterms:W3CDTF">2024-07-19T14:04:00Z</dcterms:modified>
</cp:coreProperties>
</file>