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1B5D" w:rsidRPr="00D6613D">
      <w:pPr>
        <w:spacing w:after="642" w:line="265" w:lineRule="auto"/>
        <w:ind w:left="125" w:right="259" w:hanging="10"/>
        <w:jc w:val="center"/>
        <w:rPr>
          <w:rFonts w:ascii="Arial" w:hAnsi="Arial" w:cs="Arial"/>
          <w:sz w:val="24"/>
          <w:szCs w:val="24"/>
        </w:rPr>
      </w:pPr>
      <w:r w:rsidRPr="00D6613D">
        <w:rPr>
          <w:rFonts w:ascii="Arial" w:hAnsi="Arial" w:cs="Arial"/>
          <w:sz w:val="24"/>
          <w:szCs w:val="24"/>
        </w:rPr>
        <w:t>PROJETO DE LEI N</w:t>
      </w:r>
      <w:r w:rsidRPr="00D6613D">
        <w:rPr>
          <w:rFonts w:ascii="Arial" w:hAnsi="Arial" w:cs="Arial"/>
          <w:sz w:val="24"/>
          <w:szCs w:val="24"/>
          <w:vertAlign w:val="superscript"/>
        </w:rPr>
        <w:t xml:space="preserve">O </w:t>
      </w:r>
      <w:r w:rsidRPr="00D6613D" w:rsidR="00D6613D">
        <w:rPr>
          <w:rFonts w:ascii="Arial" w:hAnsi="Arial" w:cs="Arial"/>
          <w:sz w:val="24"/>
          <w:szCs w:val="24"/>
          <w:vertAlign w:val="superscript"/>
        </w:rPr>
        <w:t xml:space="preserve">       </w:t>
      </w:r>
      <w:r w:rsidRPr="00D6613D">
        <w:rPr>
          <w:rFonts w:ascii="Arial" w:hAnsi="Arial" w:cs="Arial"/>
          <w:sz w:val="24"/>
          <w:szCs w:val="24"/>
        </w:rPr>
        <w:t xml:space="preserve">DE </w:t>
      </w:r>
      <w:r w:rsidRPr="00D6613D" w:rsidR="00D6613D">
        <w:rPr>
          <w:rFonts w:ascii="Arial" w:hAnsi="Arial" w:cs="Arial"/>
          <w:sz w:val="24"/>
          <w:szCs w:val="24"/>
        </w:rPr>
        <w:t>1</w:t>
      </w:r>
      <w:r w:rsidR="009235CF">
        <w:rPr>
          <w:rFonts w:ascii="Arial" w:hAnsi="Arial" w:cs="Arial"/>
          <w:sz w:val="24"/>
          <w:szCs w:val="24"/>
        </w:rPr>
        <w:t>7</w:t>
      </w:r>
      <w:r w:rsidRPr="00D6613D">
        <w:rPr>
          <w:rFonts w:ascii="Arial" w:hAnsi="Arial" w:cs="Arial"/>
          <w:sz w:val="24"/>
          <w:szCs w:val="24"/>
        </w:rPr>
        <w:t xml:space="preserve"> DE </w:t>
      </w:r>
      <w:r w:rsidRPr="00D6613D" w:rsidR="00D6613D">
        <w:rPr>
          <w:rFonts w:ascii="Arial" w:hAnsi="Arial" w:cs="Arial"/>
          <w:sz w:val="24"/>
          <w:szCs w:val="24"/>
        </w:rPr>
        <w:t>JULHO</w:t>
      </w:r>
      <w:r w:rsidRPr="00D6613D">
        <w:rPr>
          <w:rFonts w:ascii="Arial" w:hAnsi="Arial" w:cs="Arial"/>
          <w:sz w:val="24"/>
          <w:szCs w:val="24"/>
        </w:rPr>
        <w:t xml:space="preserve"> DE 202</w:t>
      </w:r>
      <w:r w:rsidRPr="00D6613D" w:rsidR="00D6613D">
        <w:rPr>
          <w:rFonts w:ascii="Arial" w:hAnsi="Arial" w:cs="Arial"/>
          <w:sz w:val="24"/>
          <w:szCs w:val="24"/>
        </w:rPr>
        <w:t>4</w:t>
      </w:r>
    </w:p>
    <w:p w:rsidR="00B44418" w:rsidP="00B44418">
      <w:pPr>
        <w:ind w:left="4253"/>
        <w:rPr>
          <w:color w:val="auto"/>
          <w:sz w:val="24"/>
          <w:szCs w:val="24"/>
        </w:rPr>
      </w:pPr>
      <w:r>
        <w:rPr>
          <w:sz w:val="24"/>
          <w:szCs w:val="24"/>
        </w:rPr>
        <w:t>“Autoriza o Executivo Municipal a Celebrar Convênio com Clinicas Médicas, visando à implantação do programa meia-consulta junto aos pacientes hipossuficientes do Município e dá outras providências”.</w:t>
      </w:r>
    </w:p>
    <w:p w:rsidR="00B44418" w:rsidP="00B44418">
      <w:pPr>
        <w:rPr>
          <w:sz w:val="24"/>
          <w:szCs w:val="24"/>
        </w:rPr>
      </w:pPr>
    </w:p>
    <w:p w:rsidR="00B44418" w:rsidP="00B4441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Câmara Municipal de </w:t>
      </w:r>
      <w:r>
        <w:rPr>
          <w:b/>
          <w:bCs/>
          <w:sz w:val="24"/>
          <w:szCs w:val="24"/>
        </w:rPr>
        <w:t>Sumaré</w:t>
      </w:r>
      <w:r>
        <w:rPr>
          <w:b/>
          <w:bCs/>
          <w:sz w:val="24"/>
          <w:szCs w:val="24"/>
        </w:rPr>
        <w:t xml:space="preserve">, no uso de suas atribuições legais APROVOU e EU PROMULGO, a seguinte LEI: </w:t>
      </w:r>
    </w:p>
    <w:p w:rsidR="00B44418" w:rsidP="00B44418">
      <w:pPr>
        <w:rPr>
          <w:sz w:val="24"/>
          <w:szCs w:val="24"/>
        </w:rPr>
      </w:pPr>
    </w:p>
    <w:p w:rsidR="00B44418" w:rsidP="00B44418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Art. 1º</w:t>
      </w:r>
      <w:r>
        <w:rPr>
          <w:sz w:val="24"/>
          <w:szCs w:val="24"/>
        </w:rPr>
        <w:t xml:space="preserve"> Fica o Poder Executivo Municipal, autorizado a celebrar convênio com clínicas médicas do Município, visando concessão de 50% (cinquenta por cento) de desconto no pagamento das consultas médicas</w:t>
      </w:r>
      <w:r>
        <w:rPr>
          <w:sz w:val="24"/>
          <w:szCs w:val="24"/>
        </w:rPr>
        <w:t xml:space="preserve"> e exames médicos com especialistas</w:t>
      </w:r>
      <w:r>
        <w:rPr>
          <w:sz w:val="24"/>
          <w:szCs w:val="24"/>
        </w:rPr>
        <w:t xml:space="preserve"> realizadas pelas clínicas particulares em pacientes hipossuficientes.</w:t>
      </w:r>
    </w:p>
    <w:p w:rsidR="00B44418" w:rsidP="00B44418">
      <w:pPr>
        <w:rPr>
          <w:sz w:val="24"/>
          <w:szCs w:val="24"/>
        </w:rPr>
      </w:pPr>
    </w:p>
    <w:p w:rsidR="00B44418" w:rsidP="00B44418">
      <w:pPr>
        <w:rPr>
          <w:sz w:val="24"/>
          <w:szCs w:val="24"/>
        </w:rPr>
      </w:pPr>
      <w:r w:rsidRPr="00B44418">
        <w:rPr>
          <w:b/>
          <w:bCs/>
          <w:sz w:val="24"/>
          <w:szCs w:val="24"/>
        </w:rPr>
        <w:t>Art. 2º</w:t>
      </w:r>
      <w:r>
        <w:rPr>
          <w:sz w:val="24"/>
          <w:szCs w:val="24"/>
        </w:rPr>
        <w:t xml:space="preserve"> - O Executivo Municipal, por meio da Secretaria Municipal de Saúde, entrará em contato com os médicos responsáveis pelas clínicas médicas que atuam no Município no sentido apresentar o Programa Meia-Consulta, objetivando efetivar a parceria entre Poder Público e Iniciativa Privada.</w:t>
      </w:r>
    </w:p>
    <w:p w:rsidR="00B44418" w:rsidP="00B44418">
      <w:pPr>
        <w:rPr>
          <w:sz w:val="24"/>
          <w:szCs w:val="24"/>
        </w:rPr>
      </w:pPr>
    </w:p>
    <w:p w:rsidR="00B44418" w:rsidP="00B44418">
      <w:pPr>
        <w:rPr>
          <w:sz w:val="24"/>
          <w:szCs w:val="24"/>
        </w:rPr>
      </w:pPr>
      <w:r w:rsidRPr="00B44418">
        <w:rPr>
          <w:b/>
          <w:bCs/>
          <w:sz w:val="24"/>
          <w:szCs w:val="24"/>
        </w:rPr>
        <w:t>Art. 3º</w:t>
      </w:r>
      <w:r>
        <w:rPr>
          <w:sz w:val="24"/>
          <w:szCs w:val="24"/>
        </w:rPr>
        <w:t xml:space="preserve"> - Para fazer jus ao desconto de 50% (cinquenta por cento) na consulta médica, o paciente deverá retirar na clínica médica em que pretende ser atendido, documento comprovando o agendamento ou </w:t>
      </w:r>
      <w:r>
        <w:rPr>
          <w:sz w:val="24"/>
          <w:szCs w:val="24"/>
        </w:rPr>
        <w:t>pré-agendamento</w:t>
      </w:r>
      <w:r>
        <w:rPr>
          <w:sz w:val="24"/>
          <w:szCs w:val="24"/>
        </w:rPr>
        <w:t xml:space="preserve"> da consulta, contendo os dados pessoais do paciente e solicitação do referido desconto.</w:t>
      </w:r>
    </w:p>
    <w:p w:rsidR="00B44418" w:rsidP="00B44418">
      <w:pPr>
        <w:rPr>
          <w:sz w:val="24"/>
          <w:szCs w:val="24"/>
        </w:rPr>
      </w:pPr>
      <w:r>
        <w:rPr>
          <w:sz w:val="24"/>
          <w:szCs w:val="24"/>
        </w:rPr>
        <w:t>Parágrafo único - Em posse do documento expedido pela clínica, o paciente deverá comparecer na Secretaria Municipal de Saúde que analisará a solicitação deferindo ou não o pedido de meia-consulta, que levará em consideração principalmente a condição econômica do interessado, inclusive verificando o cadastro de programas sociais da Prefeitura (Municipal, Estadual e Federal), caso entenda necessário.</w:t>
      </w:r>
      <w:r>
        <w:rPr>
          <w:sz w:val="24"/>
          <w:szCs w:val="24"/>
        </w:rPr>
        <w:t xml:space="preserve"> A renda familiar deverá ser no máximo três (3) salários mínimos. </w:t>
      </w:r>
    </w:p>
    <w:p w:rsidR="00B44418" w:rsidP="00B44418">
      <w:pPr>
        <w:rPr>
          <w:kern w:val="2"/>
          <w:sz w:val="24"/>
          <w:szCs w:val="24"/>
          <w14:ligatures w14:val="standardContextual"/>
        </w:rPr>
      </w:pPr>
      <w:r>
        <w:rPr>
          <w:sz w:val="24"/>
          <w:szCs w:val="24"/>
        </w:rPr>
        <w:t>Art. 4º - A quantidade máxima de solicitações de desconto a ser expedida mensalmente pela clínica médica conveniada, assim como a cota máxima de solicitações deferidas pela Secretaria Municipal de Saúde deverá constar no convênio.</w:t>
      </w:r>
    </w:p>
    <w:p w:rsidR="00B44418" w:rsidP="00B44418">
      <w:pPr>
        <w:rPr>
          <w:sz w:val="24"/>
          <w:szCs w:val="24"/>
        </w:rPr>
      </w:pPr>
    </w:p>
    <w:p w:rsidR="00B44418" w:rsidP="00B44418">
      <w:pPr>
        <w:rPr>
          <w:sz w:val="24"/>
          <w:szCs w:val="24"/>
        </w:rPr>
      </w:pPr>
      <w:r>
        <w:rPr>
          <w:sz w:val="24"/>
          <w:szCs w:val="24"/>
        </w:rPr>
        <w:t>Art. 5º - O Poder Executivo regulamentará a presente Lei, principalmente quanto à concessão, desde já autorizado, quanto a descontos e até isenção no pagamento de tributos municipais junto às clínicas que aderirem ao programa.</w:t>
      </w:r>
    </w:p>
    <w:p w:rsidR="00B44418" w:rsidP="00B44418">
      <w:pPr>
        <w:rPr>
          <w:sz w:val="24"/>
          <w:szCs w:val="24"/>
        </w:rPr>
      </w:pPr>
    </w:p>
    <w:p w:rsidR="00B44418" w:rsidP="00B44418">
      <w:pPr>
        <w:rPr>
          <w:sz w:val="24"/>
          <w:szCs w:val="24"/>
        </w:rPr>
      </w:pPr>
      <w:r>
        <w:rPr>
          <w:sz w:val="24"/>
          <w:szCs w:val="24"/>
        </w:rPr>
        <w:t>Art. 6º - As despesas com a execução da presente, Lei correrão por conta de verba orçamentária própria.</w:t>
      </w:r>
    </w:p>
    <w:p w:rsidR="00B44418" w:rsidP="00B44418">
      <w:pPr>
        <w:rPr>
          <w:sz w:val="24"/>
          <w:szCs w:val="24"/>
        </w:rPr>
      </w:pPr>
    </w:p>
    <w:p w:rsidR="00B44418" w:rsidP="00B44418">
      <w:pPr>
        <w:rPr>
          <w:sz w:val="24"/>
          <w:szCs w:val="24"/>
        </w:rPr>
      </w:pPr>
      <w:r>
        <w:rPr>
          <w:sz w:val="24"/>
          <w:szCs w:val="24"/>
        </w:rPr>
        <w:t>Art. 7º - Esta Lei entra em vigor na data de sua publicação.</w:t>
      </w:r>
    </w:p>
    <w:p w:rsidR="00B44418" w:rsidP="00B44418">
      <w:pPr>
        <w:rPr>
          <w:sz w:val="24"/>
          <w:szCs w:val="24"/>
        </w:rPr>
      </w:pPr>
    </w:p>
    <w:p w:rsidR="00B44418" w:rsidRPr="00B44418" w:rsidP="00B44418">
      <w:pPr>
        <w:spacing w:after="75" w:line="265" w:lineRule="auto"/>
        <w:ind w:left="125" w:right="252" w:hanging="10"/>
        <w:jc w:val="center"/>
        <w:rPr>
          <w:rFonts w:asciiTheme="minorHAnsi" w:hAnsiTheme="minorHAnsi" w:cs="Arial"/>
          <w:sz w:val="24"/>
          <w:szCs w:val="24"/>
        </w:rPr>
      </w:pPr>
      <w:r w:rsidRPr="00B44418">
        <w:rPr>
          <w:rFonts w:asciiTheme="minorHAnsi" w:hAnsiTheme="minorHAnsi" w:cs="Arial"/>
          <w:sz w:val="24"/>
          <w:szCs w:val="24"/>
        </w:rPr>
        <w:t>Sala das sessões, 17 de julho de 2024.</w:t>
      </w:r>
    </w:p>
    <w:p w:rsidR="00B44418" w:rsidP="00B44418">
      <w:pPr>
        <w:spacing w:after="75" w:line="265" w:lineRule="auto"/>
        <w:ind w:left="125" w:right="252" w:hanging="10"/>
        <w:jc w:val="center"/>
      </w:pPr>
    </w:p>
    <w:p w:rsidR="00B44418" w:rsidP="00B44418">
      <w:pPr>
        <w:spacing w:after="75" w:line="265" w:lineRule="auto"/>
        <w:ind w:left="125" w:right="252" w:hanging="10"/>
        <w:jc w:val="center"/>
      </w:pPr>
    </w:p>
    <w:p w:rsidR="00B44418" w:rsidP="00B44418">
      <w:pPr>
        <w:spacing w:after="75" w:line="265" w:lineRule="auto"/>
        <w:ind w:left="125" w:right="252" w:hanging="10"/>
        <w:jc w:val="center"/>
      </w:pPr>
    </w:p>
    <w:p w:rsidR="00B44418" w:rsidP="00B44418">
      <w:pPr>
        <w:spacing w:after="75" w:line="265" w:lineRule="auto"/>
        <w:ind w:left="125" w:right="252" w:hanging="10"/>
        <w:jc w:val="center"/>
      </w:pPr>
      <w:r>
        <w:rPr>
          <w:noProof/>
        </w:rPr>
        <w:drawing>
          <wp:inline distT="0" distB="0" distL="0" distR="0">
            <wp:extent cx="2390140" cy="1139825"/>
            <wp:effectExtent l="0" t="0" r="0" b="317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3760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4418" w:rsidRPr="00D6613D" w:rsidP="00B44418">
      <w:pPr>
        <w:spacing w:after="0" w:line="259" w:lineRule="auto"/>
        <w:ind w:right="0"/>
        <w:jc w:val="center"/>
        <w:rPr>
          <w:b/>
          <w:bCs/>
        </w:rPr>
      </w:pPr>
      <w:r w:rsidRPr="00D6613D">
        <w:rPr>
          <w:b/>
          <w:bCs/>
          <w:noProof/>
        </w:rPr>
        <w:t>RODRIGO DIGÃO</w:t>
      </w:r>
    </w:p>
    <w:p w:rsidR="00B44418" w:rsidP="00B44418">
      <w:pPr>
        <w:spacing w:after="704" w:line="218" w:lineRule="auto"/>
        <w:ind w:right="0"/>
        <w:jc w:val="center"/>
      </w:pPr>
      <w:r w:rsidRPr="00D6613D">
        <w:rPr>
          <w:b/>
          <w:bCs/>
          <w:sz w:val="30"/>
        </w:rPr>
        <w:t>VEREADOR</w:t>
      </w:r>
      <w:r>
        <w:rPr>
          <w:b/>
          <w:bCs/>
          <w:sz w:val="30"/>
        </w:rPr>
        <w:t xml:space="preserve"> UNIÃO BRASIL</w:t>
      </w:r>
    </w:p>
    <w:p w:rsidR="00B44418" w:rsidP="00B44418">
      <w:pPr>
        <w:rPr>
          <w:sz w:val="24"/>
          <w:szCs w:val="24"/>
        </w:rPr>
      </w:pPr>
    </w:p>
    <w:p w:rsidR="00B44418" w:rsidP="00B44418">
      <w:pPr>
        <w:rPr>
          <w:sz w:val="24"/>
          <w:szCs w:val="24"/>
        </w:rPr>
      </w:pPr>
    </w:p>
    <w:p w:rsidR="00B44418" w:rsidP="00B44418">
      <w:pPr>
        <w:rPr>
          <w:sz w:val="24"/>
          <w:szCs w:val="24"/>
        </w:rPr>
      </w:pPr>
    </w:p>
    <w:p w:rsidR="00B44418" w:rsidP="00B44418">
      <w:pPr>
        <w:rPr>
          <w:sz w:val="24"/>
          <w:szCs w:val="24"/>
        </w:rPr>
      </w:pPr>
    </w:p>
    <w:p w:rsidR="00B44418" w:rsidP="00B44418">
      <w:pPr>
        <w:rPr>
          <w:sz w:val="24"/>
          <w:szCs w:val="24"/>
        </w:rPr>
      </w:pPr>
    </w:p>
    <w:p w:rsidR="00B44418" w:rsidP="00B44418">
      <w:pPr>
        <w:rPr>
          <w:sz w:val="24"/>
          <w:szCs w:val="24"/>
        </w:rPr>
      </w:pPr>
    </w:p>
    <w:p w:rsidR="00B44418" w:rsidP="00B4441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JUSTIFICATIVA</w:t>
      </w:r>
    </w:p>
    <w:p w:rsidR="00B44418" w:rsidP="00B44418">
      <w:pPr>
        <w:jc w:val="center"/>
        <w:rPr>
          <w:b/>
          <w:bCs/>
          <w:sz w:val="24"/>
          <w:szCs w:val="24"/>
        </w:rPr>
      </w:pPr>
    </w:p>
    <w:p w:rsidR="00B44418" w:rsidP="00B44418">
      <w:pPr>
        <w:jc w:val="center"/>
        <w:rPr>
          <w:b/>
          <w:bCs/>
          <w:sz w:val="24"/>
          <w:szCs w:val="24"/>
        </w:rPr>
      </w:pPr>
    </w:p>
    <w:p w:rsidR="00B44418" w:rsidP="00B44418">
      <w:pPr>
        <w:ind w:firstLine="1418"/>
        <w:rPr>
          <w:sz w:val="24"/>
          <w:szCs w:val="24"/>
        </w:rPr>
      </w:pPr>
      <w:r>
        <w:rPr>
          <w:sz w:val="24"/>
          <w:szCs w:val="24"/>
        </w:rPr>
        <w:t>Muitos municípios brasileiros já trabalham com o sistema de meia-consulta. Várias clínicas trabalham com o desconto no valor das consultas para pacientes hipossuficientes, todavia, preferem realizar parceria com o Município, pois não tem condições de oferecer o desconto a todos os pacientes e o Município pode realizar de forma mais eficiente à triagem dos pacientes que realmente não tem condições de arcar com o valor total da consulta, mas que também não querer esperar pela consulta na rede pública.</w:t>
      </w:r>
    </w:p>
    <w:p w:rsidR="00B44418" w:rsidP="00B44418">
      <w:pPr>
        <w:ind w:firstLine="1418"/>
        <w:rPr>
          <w:sz w:val="24"/>
          <w:szCs w:val="24"/>
        </w:rPr>
      </w:pPr>
      <w:r>
        <w:rPr>
          <w:sz w:val="24"/>
          <w:szCs w:val="24"/>
        </w:rPr>
        <w:t xml:space="preserve">Muitos pacientes preferem pagar meia-consulta a esperar o atendimento que demora em média de 15 dias a 3 anos na rede pública devido </w:t>
      </w:r>
      <w:r>
        <w:rPr>
          <w:sz w:val="24"/>
          <w:szCs w:val="24"/>
        </w:rPr>
        <w:t>à</w:t>
      </w:r>
      <w:r>
        <w:rPr>
          <w:sz w:val="24"/>
          <w:szCs w:val="24"/>
        </w:rPr>
        <w:t xml:space="preserve"> grande demanda, principalmente em determinadas especialidades.</w:t>
      </w:r>
    </w:p>
    <w:p w:rsidR="00B44418" w:rsidP="00B44418">
      <w:pPr>
        <w:ind w:firstLine="1418"/>
        <w:rPr>
          <w:sz w:val="24"/>
          <w:szCs w:val="24"/>
        </w:rPr>
      </w:pPr>
      <w:r>
        <w:rPr>
          <w:sz w:val="24"/>
          <w:szCs w:val="24"/>
        </w:rPr>
        <w:t>Essa parce</w:t>
      </w:r>
      <w:r>
        <w:rPr>
          <w:sz w:val="24"/>
          <w:szCs w:val="24"/>
        </w:rPr>
        <w:t>r</w:t>
      </w:r>
      <w:r>
        <w:rPr>
          <w:sz w:val="24"/>
          <w:szCs w:val="24"/>
        </w:rPr>
        <w:t>ia entre a iniciativa privada e o Poder Público é de grande importância para todos, pois ajuda a desafogar o número de consulta na rede pública, fomenta a demanda nas clínicas particulares que ainda poderão usufruir de benefícios fiscais e ao mesmo tempo a iniciativa contribuiu para um atendimento mais rápido do paciente, devido a menor espera de atendimento na rede privada.</w:t>
      </w:r>
    </w:p>
    <w:p w:rsidR="00B44418" w:rsidP="00B44418">
      <w:pPr>
        <w:ind w:firstLine="1418"/>
        <w:rPr>
          <w:sz w:val="24"/>
          <w:szCs w:val="24"/>
        </w:rPr>
      </w:pPr>
      <w:r>
        <w:rPr>
          <w:sz w:val="24"/>
          <w:szCs w:val="24"/>
        </w:rPr>
        <w:t>Obviamente que o correto seria todos sem distinção ser atendidos pela rede pública de forma ágil e eficiente, mas infelizmente o sistema de saúde pública no Brasil é precário e alternativas paliativas devem ser adotadas com políticas públicas que visem minimizar esse problema.</w:t>
      </w:r>
    </w:p>
    <w:p w:rsidR="00B44418" w:rsidP="00B44418">
      <w:pPr>
        <w:ind w:firstLine="1418"/>
        <w:rPr>
          <w:sz w:val="24"/>
          <w:szCs w:val="24"/>
        </w:rPr>
      </w:pPr>
      <w:r>
        <w:rPr>
          <w:sz w:val="24"/>
          <w:szCs w:val="24"/>
        </w:rPr>
        <w:t>Por todo o exposto, peço o apoio dos nobres vereadores para aprovação do projeto.</w:t>
      </w:r>
    </w:p>
    <w:p w:rsidR="00FB1D63" w:rsidP="00D6613D">
      <w:pPr>
        <w:rPr>
          <w:rFonts w:asciiTheme="minorHAnsi" w:hAnsiTheme="minorHAnsi" w:cstheme="minorBidi"/>
          <w:kern w:val="2"/>
          <w:sz w:val="22"/>
          <w14:ligatures w14:val="standardContextual"/>
        </w:rPr>
      </w:pPr>
      <w:bookmarkStart w:id="0" w:name="_GoBack"/>
      <w:bookmarkEnd w:id="0"/>
    </w:p>
    <w:p w:rsidR="00681B5D" w:rsidRPr="00B44418">
      <w:pPr>
        <w:spacing w:after="75" w:line="265" w:lineRule="auto"/>
        <w:ind w:left="125" w:right="252" w:hanging="10"/>
        <w:jc w:val="center"/>
        <w:rPr>
          <w:rFonts w:asciiTheme="minorHAnsi" w:hAnsiTheme="minorHAnsi" w:cs="Arial"/>
          <w:sz w:val="24"/>
          <w:szCs w:val="24"/>
        </w:rPr>
      </w:pPr>
      <w:bookmarkStart w:id="1" w:name="_Hlk172122546"/>
      <w:r w:rsidRPr="00B44418">
        <w:rPr>
          <w:rFonts w:asciiTheme="minorHAnsi" w:hAnsiTheme="minorHAnsi" w:cs="Arial"/>
          <w:sz w:val="24"/>
          <w:szCs w:val="24"/>
        </w:rPr>
        <w:t xml:space="preserve">Sala das sessões, </w:t>
      </w:r>
      <w:r w:rsidRPr="00B44418" w:rsidR="00D6613D">
        <w:rPr>
          <w:rFonts w:asciiTheme="minorHAnsi" w:hAnsiTheme="minorHAnsi" w:cs="Arial"/>
          <w:sz w:val="24"/>
          <w:szCs w:val="24"/>
        </w:rPr>
        <w:t>1</w:t>
      </w:r>
      <w:r w:rsidRPr="00B44418" w:rsidR="00FC1C88">
        <w:rPr>
          <w:rFonts w:asciiTheme="minorHAnsi" w:hAnsiTheme="minorHAnsi" w:cs="Arial"/>
          <w:sz w:val="24"/>
          <w:szCs w:val="24"/>
        </w:rPr>
        <w:t>7</w:t>
      </w:r>
      <w:r w:rsidRPr="00B44418">
        <w:rPr>
          <w:rFonts w:asciiTheme="minorHAnsi" w:hAnsiTheme="minorHAnsi" w:cs="Arial"/>
          <w:sz w:val="24"/>
          <w:szCs w:val="24"/>
        </w:rPr>
        <w:t xml:space="preserve"> de </w:t>
      </w:r>
      <w:r w:rsidRPr="00B44418" w:rsidR="00D6613D">
        <w:rPr>
          <w:rFonts w:asciiTheme="minorHAnsi" w:hAnsiTheme="minorHAnsi" w:cs="Arial"/>
          <w:sz w:val="24"/>
          <w:szCs w:val="24"/>
        </w:rPr>
        <w:t>julho</w:t>
      </w:r>
      <w:r w:rsidRPr="00B44418">
        <w:rPr>
          <w:rFonts w:asciiTheme="minorHAnsi" w:hAnsiTheme="minorHAnsi" w:cs="Arial"/>
          <w:sz w:val="24"/>
          <w:szCs w:val="24"/>
        </w:rPr>
        <w:t xml:space="preserve"> de 202</w:t>
      </w:r>
      <w:r w:rsidRPr="00B44418" w:rsidR="00D6613D">
        <w:rPr>
          <w:rFonts w:asciiTheme="minorHAnsi" w:hAnsiTheme="minorHAnsi" w:cs="Arial"/>
          <w:sz w:val="24"/>
          <w:szCs w:val="24"/>
        </w:rPr>
        <w:t>4</w:t>
      </w:r>
      <w:r w:rsidRPr="00B44418">
        <w:rPr>
          <w:rFonts w:asciiTheme="minorHAnsi" w:hAnsiTheme="minorHAnsi" w:cs="Arial"/>
          <w:sz w:val="24"/>
          <w:szCs w:val="24"/>
        </w:rPr>
        <w:t>.</w:t>
      </w:r>
    </w:p>
    <w:p w:rsidR="00D6613D">
      <w:pPr>
        <w:spacing w:after="75" w:line="265" w:lineRule="auto"/>
        <w:ind w:left="125" w:right="252" w:hanging="10"/>
        <w:jc w:val="center"/>
      </w:pPr>
    </w:p>
    <w:p w:rsidR="00D6613D">
      <w:pPr>
        <w:spacing w:after="75" w:line="265" w:lineRule="auto"/>
        <w:ind w:left="125" w:right="252" w:hanging="10"/>
        <w:jc w:val="center"/>
      </w:pPr>
      <w:r>
        <w:rPr>
          <w:noProof/>
        </w:rPr>
        <w:drawing>
          <wp:inline distT="0" distB="0" distL="0" distR="0">
            <wp:extent cx="2390140" cy="1139825"/>
            <wp:effectExtent l="0" t="0" r="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68371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613D" w:rsidRPr="00D6613D" w:rsidP="00D6613D">
      <w:pPr>
        <w:spacing w:after="0" w:line="259" w:lineRule="auto"/>
        <w:ind w:right="0"/>
        <w:jc w:val="center"/>
        <w:rPr>
          <w:b/>
          <w:bCs/>
        </w:rPr>
      </w:pPr>
      <w:r w:rsidRPr="00D6613D">
        <w:rPr>
          <w:b/>
          <w:bCs/>
          <w:noProof/>
        </w:rPr>
        <w:t>RODRIGO DIGÃO</w:t>
      </w:r>
    </w:p>
    <w:p w:rsidR="008876A2" w:rsidP="0041547B">
      <w:pPr>
        <w:spacing w:after="704" w:line="218" w:lineRule="auto"/>
        <w:ind w:right="0"/>
        <w:jc w:val="center"/>
      </w:pPr>
      <w:r w:rsidRPr="00D6613D">
        <w:rPr>
          <w:b/>
          <w:bCs/>
          <w:sz w:val="30"/>
        </w:rPr>
        <w:t>VEREADOR</w:t>
      </w:r>
      <w:r>
        <w:rPr>
          <w:b/>
          <w:bCs/>
          <w:sz w:val="30"/>
        </w:rPr>
        <w:t xml:space="preserve"> UNIÃO BRASIL</w:t>
      </w:r>
      <w:bookmarkEnd w:id="1"/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20" w:h="16840"/>
      <w:pgMar w:top="1702" w:right="1023" w:bottom="2615" w:left="1549" w:header="1304" w:footer="10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</w:t>
    </w:r>
    <w:r>
      <w:rPr>
        <w:rFonts w:ascii="Calibri" w:eastAsia="Calibri" w:hAnsi="Calibri" w:cs="Calibri"/>
        <w:sz w:val="24"/>
      </w:rPr>
      <w:t>sp</w:t>
    </w: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</w:t>
    </w:r>
    <w:r>
      <w:rPr>
        <w:rFonts w:ascii="Calibri" w:eastAsia="Calibri" w:hAnsi="Calibri" w:cs="Calibri"/>
        <w:sz w:val="24"/>
      </w:rPr>
      <w:t>sp</w:t>
    </w: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</w:t>
    </w:r>
    <w:r>
      <w:rPr>
        <w:rFonts w:ascii="Calibri" w:eastAsia="Calibri" w:hAnsi="Calibri" w:cs="Calibri"/>
        <w:sz w:val="24"/>
      </w:rPr>
      <w:t>sp</w:t>
    </w: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sz w:val="16"/>
      </w:rPr>
      <w:t xml:space="preserve">CÁMARA </w:t>
    </w:r>
    <w:r>
      <w:rPr>
        <w:rFonts w:ascii="Calibri" w:eastAsia="Calibri" w:hAnsi="Calibri" w:cs="Calibri"/>
        <w:sz w:val="18"/>
      </w:rPr>
      <w:t>MUNICIPAL DE SUMARÉ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noProof/>
        <w:sz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178435</wp:posOffset>
          </wp:positionH>
          <wp:positionV relativeFrom="paragraph">
            <wp:posOffset>-113665</wp:posOffset>
          </wp:positionV>
          <wp:extent cx="1274445" cy="426720"/>
          <wp:effectExtent l="0" t="0" r="1905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53634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C671B">
      <w:rPr>
        <w:rFonts w:ascii="Calibri" w:eastAsia="Calibri" w:hAnsi="Calibri" w:cs="Calibri"/>
        <w:sz w:val="16"/>
      </w:rPr>
      <w:t xml:space="preserve">CÁMARA </w:t>
    </w:r>
    <w:r w:rsidR="009C671B">
      <w:rPr>
        <w:rFonts w:ascii="Calibri" w:eastAsia="Calibri" w:hAnsi="Calibri" w:cs="Calibri"/>
        <w:sz w:val="18"/>
      </w:rPr>
      <w:t>MUNICIPAL DE SUMARÉ</w: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sz w:val="16"/>
      </w:rPr>
      <w:t xml:space="preserve">CÁMARA </w:t>
    </w:r>
    <w:r>
      <w:rPr>
        <w:rFonts w:ascii="Calibri" w:eastAsia="Calibri" w:hAnsi="Calibri" w:cs="Calibri"/>
        <w:sz w:val="18"/>
      </w:rPr>
      <w:t>MUNICIPAL DE SUMARÉ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B5D"/>
    <w:rsid w:val="000E1CBC"/>
    <w:rsid w:val="00120F07"/>
    <w:rsid w:val="001858DD"/>
    <w:rsid w:val="001A3310"/>
    <w:rsid w:val="001B161C"/>
    <w:rsid w:val="001B516B"/>
    <w:rsid w:val="002305BE"/>
    <w:rsid w:val="00290204"/>
    <w:rsid w:val="0041547B"/>
    <w:rsid w:val="00435546"/>
    <w:rsid w:val="004565BC"/>
    <w:rsid w:val="004A0EC8"/>
    <w:rsid w:val="0052240C"/>
    <w:rsid w:val="005842A1"/>
    <w:rsid w:val="005C1B4A"/>
    <w:rsid w:val="005F7B82"/>
    <w:rsid w:val="006153EA"/>
    <w:rsid w:val="00681B5D"/>
    <w:rsid w:val="00690D14"/>
    <w:rsid w:val="006F6B8D"/>
    <w:rsid w:val="007224CE"/>
    <w:rsid w:val="008876A2"/>
    <w:rsid w:val="008D3167"/>
    <w:rsid w:val="009235CF"/>
    <w:rsid w:val="009C671B"/>
    <w:rsid w:val="00A43598"/>
    <w:rsid w:val="00B224DC"/>
    <w:rsid w:val="00B23F09"/>
    <w:rsid w:val="00B44418"/>
    <w:rsid w:val="00B87664"/>
    <w:rsid w:val="00D5240A"/>
    <w:rsid w:val="00D6613D"/>
    <w:rsid w:val="00DE4423"/>
    <w:rsid w:val="00E03F4C"/>
    <w:rsid w:val="00FA44D5"/>
    <w:rsid w:val="00FB1D63"/>
    <w:rsid w:val="00FC1C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3F8FBC-14E8-4BCE-91D5-5370A5E1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90" w:line="254" w:lineRule="auto"/>
      <w:ind w:left="3" w:right="144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Ttulo1Char"/>
    <w:uiPriority w:val="9"/>
    <w:unhideWhenUsed/>
    <w:qFormat/>
    <w:pPr>
      <w:keepNext/>
      <w:keepLines/>
      <w:spacing w:after="704" w:line="218" w:lineRule="auto"/>
      <w:ind w:left="5366" w:firstLine="101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link w:val="Heading1"/>
    <w:rPr>
      <w:rFonts w:ascii="Times New Roman" w:eastAsia="Times New Roman" w:hAnsi="Times New Roman" w:cs="Times New Roman"/>
      <w:color w:val="000000"/>
      <w:sz w:val="30"/>
    </w:rPr>
  </w:style>
  <w:style w:type="paragraph" w:styleId="BodyTextIndent">
    <w:name w:val="Body Text Indent"/>
    <w:basedOn w:val="Normal"/>
    <w:link w:val="RecuodecorpodetextoChar"/>
    <w:rsid w:val="005842A1"/>
    <w:pPr>
      <w:spacing w:after="0" w:line="240" w:lineRule="auto"/>
      <w:ind w:left="0" w:right="0" w:firstLine="1701"/>
      <w:outlineLvl w:val="0"/>
    </w:pPr>
    <w:rPr>
      <w:b/>
      <w:color w:val="auto"/>
      <w:sz w:val="24"/>
      <w:szCs w:val="20"/>
    </w:rPr>
  </w:style>
  <w:style w:type="character" w:customStyle="1" w:styleId="RecuodecorpodetextoChar">
    <w:name w:val="Recuo de corpo de texto Char"/>
    <w:basedOn w:val="DefaultParagraphFont"/>
    <w:link w:val="BodyTextIndent"/>
    <w:rsid w:val="005842A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622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09 - Digao</dc:creator>
  <cp:lastModifiedBy>Gabinete 09 - Digao</cp:lastModifiedBy>
  <cp:revision>3</cp:revision>
  <cp:lastPrinted>2024-07-10T16:08:00Z</cp:lastPrinted>
  <dcterms:created xsi:type="dcterms:W3CDTF">2024-07-17T18:23:00Z</dcterms:created>
  <dcterms:modified xsi:type="dcterms:W3CDTF">2024-07-17T18:30:00Z</dcterms:modified>
</cp:coreProperties>
</file>