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10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FB1D63" w:rsidRPr="00FB1D63" w:rsidP="00FB1D63">
      <w:pPr>
        <w:ind w:left="3540" w:firstLine="708"/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 xml:space="preserve">DETERMINA QUE HOSPITAIS, </w:t>
      </w:r>
      <w:r w:rsidR="00290204">
        <w:rPr>
          <w:rFonts w:ascii="Arial" w:hAnsi="Arial" w:cs="Arial"/>
          <w:bCs/>
          <w:iCs/>
          <w:color w:val="auto"/>
          <w:sz w:val="24"/>
          <w:szCs w:val="24"/>
        </w:rPr>
        <w:t xml:space="preserve">UNIDADES BÁSICAS DE SAÚDE, ESPECIALIDADES, </w:t>
      </w: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CLÍNICAS, CENTROS DE IMAGENS E LABORATÓRIOS SEDIADOS NA CIDADE COMUNIQUEM PREVIAMENTE AO PACIENTE O CANCELAMENTO DO EXAME AGENDADO.</w:t>
      </w: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 xml:space="preserve">Art. 1º Os hospitais, clínicas, centros de imagens e laboratórios, públicos e privados, sediados na Cidade de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Sumaré</w:t>
      </w: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, ficam obrigados a comunicar, previamente, o cancelamento de exames aos pacientes agendados</w:t>
      </w:r>
      <w:r w:rsidR="00290204">
        <w:rPr>
          <w:rFonts w:ascii="Arial" w:hAnsi="Arial" w:cs="Arial"/>
          <w:bCs/>
          <w:iCs/>
          <w:color w:val="auto"/>
          <w:sz w:val="24"/>
          <w:szCs w:val="24"/>
        </w:rPr>
        <w:t>, com 24 horas de antecedência.</w:t>
      </w: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 xml:space="preserve">Art. 2º A comunicação de que trata o art. 1º será necessária com uma antecedência mínima de </w:t>
      </w:r>
      <w:r w:rsidR="00290204">
        <w:rPr>
          <w:rFonts w:ascii="Arial" w:hAnsi="Arial" w:cs="Arial"/>
          <w:bCs/>
          <w:iCs/>
          <w:color w:val="auto"/>
          <w:sz w:val="24"/>
          <w:szCs w:val="24"/>
        </w:rPr>
        <w:t>quatro</w:t>
      </w: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 xml:space="preserve"> horas antes do exame agendado</w:t>
      </w:r>
      <w:r w:rsidR="00290204">
        <w:rPr>
          <w:rFonts w:ascii="Arial" w:hAnsi="Arial" w:cs="Arial"/>
          <w:bCs/>
          <w:iCs/>
          <w:color w:val="auto"/>
          <w:sz w:val="24"/>
          <w:szCs w:val="24"/>
        </w:rPr>
        <w:t>, em caso de problemas inesperados.</w:t>
      </w: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Art. 3º A comunicação com o paciente deverá ser feita por telefone, endereço eletrônico ou aplicativo de mensagens.</w:t>
      </w: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Parágrafo único. Por telefone, o contato deverá ser tentado no mínimo três vezes.</w:t>
      </w:r>
    </w:p>
    <w:p w:rsidR="00FB1D63" w:rsidRPr="00FB1D63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Art. 4º No momento da comunicação do cancelamento, o setor comunicante deverá abrir imediatamente novo agendamento de exame, oferecendo ao paciente três opções de datas e horários, dentro do período de até uma semana da data cancelada</w:t>
      </w:r>
      <w:r w:rsidR="00290204">
        <w:rPr>
          <w:rFonts w:ascii="Arial" w:hAnsi="Arial" w:cs="Arial"/>
          <w:bCs/>
          <w:iCs/>
          <w:color w:val="auto"/>
          <w:sz w:val="24"/>
          <w:szCs w:val="24"/>
        </w:rPr>
        <w:t>, e só finalizará o atendimento com novo agendamento.</w:t>
      </w:r>
    </w:p>
    <w:p w:rsidR="005842A1" w:rsidP="00FB1D63">
      <w:pPr>
        <w:rPr>
          <w:rFonts w:ascii="Arial" w:hAnsi="Arial" w:cs="Arial"/>
          <w:bCs/>
          <w:iCs/>
          <w:color w:val="auto"/>
          <w:sz w:val="24"/>
          <w:szCs w:val="24"/>
        </w:rPr>
      </w:pPr>
      <w:r w:rsidRPr="00FB1D63">
        <w:rPr>
          <w:rFonts w:ascii="Arial" w:hAnsi="Arial" w:cs="Arial"/>
          <w:bCs/>
          <w:iCs/>
          <w:color w:val="auto"/>
          <w:sz w:val="24"/>
          <w:szCs w:val="24"/>
        </w:rPr>
        <w:t>Art. 5º Esta Lei entra em vigor na data de sua publicação</w:t>
      </w:r>
      <w:r>
        <w:rPr>
          <w:rFonts w:ascii="Arial" w:hAnsi="Arial" w:cs="Arial"/>
          <w:bCs/>
          <w:iCs/>
          <w:color w:val="auto"/>
          <w:sz w:val="24"/>
          <w:szCs w:val="24"/>
        </w:rPr>
        <w:t>.</w:t>
      </w:r>
    </w:p>
    <w:p w:rsidR="00FB1D63" w:rsidRPr="005842A1" w:rsidP="00FB1D63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Sala das sessões, 1</w:t>
      </w:r>
      <w:r w:rsidR="00290204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julho de 2024.</w:t>
      </w:r>
    </w:p>
    <w:p w:rsidR="00D6613D" w:rsidP="00FC1C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17305" cy="96202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895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80" cy="965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RODRIGO DIGÃO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VEREADOR – UNIÃO BRASIL</w:t>
      </w:r>
    </w:p>
    <w:p w:rsidR="00D6613D" w:rsidRPr="00D6613D" w:rsidP="00D6613D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rPr>
          <w:rFonts w:ascii="Arial" w:hAnsi="Arial" w:cs="Arial"/>
          <w:sz w:val="24"/>
          <w:szCs w:val="24"/>
        </w:rPr>
      </w:pP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JUSTIFICATIVA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1D63" w:rsidP="00D6613D">
      <w:pPr>
        <w:rPr>
          <w:rFonts w:ascii="Arial" w:hAnsi="Arial" w:cs="Arial"/>
          <w:sz w:val="24"/>
          <w:szCs w:val="24"/>
        </w:rPr>
      </w:pPr>
      <w:r w:rsidRPr="00FB1D63">
        <w:rPr>
          <w:rFonts w:ascii="Arial" w:hAnsi="Arial" w:cs="Arial"/>
          <w:sz w:val="24"/>
          <w:szCs w:val="24"/>
        </w:rPr>
        <w:t xml:space="preserve">A proposta objetiva mitigar o transtorno que o cancelamento de um procedimento provoca nos pacientes, além de impedir deslocamentos inúteis ou até penosos. </w:t>
      </w:r>
    </w:p>
    <w:p w:rsidR="00FB1D63" w:rsidP="00D66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garante aos pacientes o respeito e dignidade, recebendo as informações adequadas sobre suas consultas e procedimentos médicos. Assegura que o tratamento e o acompanhamento médico dos acintes não sejam interrompidos ou adiados para um longo perío</w:t>
      </w:r>
      <w:r w:rsidR="00A4359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de tempo. </w:t>
      </w:r>
    </w:p>
    <w:p w:rsidR="00A43598" w:rsidP="00D66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essa medida reduz o estresse </w:t>
      </w:r>
      <w:r>
        <w:rPr>
          <w:rFonts w:ascii="Arial" w:hAnsi="Arial" w:cs="Arial"/>
          <w:sz w:val="24"/>
          <w:szCs w:val="24"/>
        </w:rPr>
        <w:t>e a ansiedade que os cancelamentos inesperados podem causar ao paciente, contribuindo para o bem estar geral.</w:t>
      </w:r>
    </w:p>
    <w:p w:rsidR="00D6613D" w:rsidP="00D6613D">
      <w:pPr>
        <w:rPr>
          <w:rFonts w:ascii="Arial" w:hAnsi="Arial" w:cs="Arial"/>
          <w:sz w:val="24"/>
          <w:szCs w:val="24"/>
        </w:rPr>
      </w:pPr>
      <w:r w:rsidRPr="00FB1D63">
        <w:rPr>
          <w:rFonts w:ascii="Arial" w:hAnsi="Arial" w:cs="Arial"/>
          <w:sz w:val="24"/>
          <w:szCs w:val="24"/>
        </w:rPr>
        <w:t>Trata-se de medida singela que, uma vez adotada, refletirá o respeito devido a qualquer pessoa.</w:t>
      </w:r>
    </w:p>
    <w:p w:rsidR="00FB1D63" w:rsidP="00D6613D">
      <w:pPr>
        <w:rPr>
          <w:rFonts w:ascii="Arial" w:hAnsi="Arial" w:cs="Arial"/>
          <w:sz w:val="24"/>
          <w:szCs w:val="24"/>
        </w:rPr>
      </w:pPr>
    </w:p>
    <w:p w:rsidR="00FB1D63" w:rsidP="00D6613D">
      <w:pPr>
        <w:rPr>
          <w:rFonts w:asciiTheme="minorHAnsi" w:hAnsiTheme="minorHAnsi" w:cstheme="minorBidi"/>
          <w:kern w:val="2"/>
          <w:sz w:val="22"/>
          <w14:ligatures w14:val="standardContextual"/>
        </w:rPr>
      </w:pPr>
    </w:p>
    <w:p w:rsidR="00681B5D" w:rsidRPr="00B224DC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B224DC">
        <w:rPr>
          <w:rFonts w:ascii="Arial" w:hAnsi="Arial" w:cs="Arial"/>
          <w:sz w:val="24"/>
          <w:szCs w:val="24"/>
        </w:rPr>
        <w:t xml:space="preserve">Sala das sessões, </w:t>
      </w:r>
      <w:r w:rsidRPr="00B224DC" w:rsidR="00D6613D">
        <w:rPr>
          <w:rFonts w:ascii="Arial" w:hAnsi="Arial" w:cs="Arial"/>
          <w:sz w:val="24"/>
          <w:szCs w:val="24"/>
        </w:rPr>
        <w:t>1</w:t>
      </w:r>
      <w:r w:rsidR="00FC1C88">
        <w:rPr>
          <w:rFonts w:ascii="Arial" w:hAnsi="Arial" w:cs="Arial"/>
          <w:sz w:val="24"/>
          <w:szCs w:val="24"/>
        </w:rPr>
        <w:t>7</w:t>
      </w:r>
      <w:r w:rsidRPr="00B224DC">
        <w:rPr>
          <w:rFonts w:ascii="Arial" w:hAnsi="Arial" w:cs="Arial"/>
          <w:sz w:val="24"/>
          <w:szCs w:val="24"/>
        </w:rPr>
        <w:t xml:space="preserve"> de </w:t>
      </w:r>
      <w:r w:rsidRPr="00B224DC" w:rsidR="00D6613D">
        <w:rPr>
          <w:rFonts w:ascii="Arial" w:hAnsi="Arial" w:cs="Arial"/>
          <w:sz w:val="24"/>
          <w:szCs w:val="24"/>
        </w:rPr>
        <w:t>julho</w:t>
      </w:r>
      <w:r w:rsidRPr="00B224DC">
        <w:rPr>
          <w:rFonts w:ascii="Arial" w:hAnsi="Arial" w:cs="Arial"/>
          <w:sz w:val="24"/>
          <w:szCs w:val="24"/>
        </w:rPr>
        <w:t xml:space="preserve"> de 202</w:t>
      </w:r>
      <w:r w:rsidRPr="00B224DC" w:rsidR="00D6613D">
        <w:rPr>
          <w:rFonts w:ascii="Arial" w:hAnsi="Arial" w:cs="Arial"/>
          <w:sz w:val="24"/>
          <w:szCs w:val="24"/>
        </w:rPr>
        <w:t>4</w:t>
      </w:r>
      <w:r w:rsidRPr="00B224DC">
        <w:rPr>
          <w:rFonts w:ascii="Arial" w:hAnsi="Arial" w:cs="Arial"/>
          <w:sz w:val="24"/>
          <w:szCs w:val="24"/>
        </w:rPr>
        <w:t>.</w:t>
      </w: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323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8876A2" w:rsidP="0041547B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8917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E1CBC"/>
    <w:rsid w:val="00120F07"/>
    <w:rsid w:val="001858DD"/>
    <w:rsid w:val="001A3310"/>
    <w:rsid w:val="001B516B"/>
    <w:rsid w:val="002305BE"/>
    <w:rsid w:val="00290204"/>
    <w:rsid w:val="0041547B"/>
    <w:rsid w:val="004565BC"/>
    <w:rsid w:val="0052240C"/>
    <w:rsid w:val="005842A1"/>
    <w:rsid w:val="005C1B4A"/>
    <w:rsid w:val="005F7B82"/>
    <w:rsid w:val="006153EA"/>
    <w:rsid w:val="00681B5D"/>
    <w:rsid w:val="00690D14"/>
    <w:rsid w:val="006F6B8D"/>
    <w:rsid w:val="007224CE"/>
    <w:rsid w:val="008876A2"/>
    <w:rsid w:val="008D3167"/>
    <w:rsid w:val="009C671B"/>
    <w:rsid w:val="00A43598"/>
    <w:rsid w:val="00B224DC"/>
    <w:rsid w:val="00B23F09"/>
    <w:rsid w:val="00B87664"/>
    <w:rsid w:val="00D5240A"/>
    <w:rsid w:val="00D6613D"/>
    <w:rsid w:val="00DE4423"/>
    <w:rsid w:val="00E03F4C"/>
    <w:rsid w:val="00FA44D5"/>
    <w:rsid w:val="00FB1D63"/>
    <w:rsid w:val="00FC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odyTextIndent">
    <w:name w:val="Body Text Indent"/>
    <w:basedOn w:val="Normal"/>
    <w:link w:val="RecuodecorpodetextoChar"/>
    <w:rsid w:val="005842A1"/>
    <w:pPr>
      <w:spacing w:after="0" w:line="240" w:lineRule="auto"/>
      <w:ind w:left="0" w:right="0" w:firstLine="1701"/>
      <w:outlineLvl w:val="0"/>
    </w:pPr>
    <w:rPr>
      <w:b/>
      <w:color w:val="auto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5842A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2</cp:revision>
  <cp:lastPrinted>2024-07-10T16:08:00Z</cp:lastPrinted>
  <dcterms:created xsi:type="dcterms:W3CDTF">2024-07-17T14:16:00Z</dcterms:created>
  <dcterms:modified xsi:type="dcterms:W3CDTF">2024-07-17T14:16:00Z</dcterms:modified>
</cp:coreProperties>
</file>