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:rsidRPr="00D6613D">
      <w:pPr>
        <w:spacing w:after="642" w:line="265" w:lineRule="auto"/>
        <w:ind w:left="125" w:right="259" w:hanging="1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6613D">
        <w:rPr>
          <w:rFonts w:ascii="Arial" w:hAnsi="Arial" w:cs="Arial"/>
          <w:sz w:val="24"/>
          <w:szCs w:val="24"/>
        </w:rPr>
        <w:t>PROJETO DE LEI N</w:t>
      </w:r>
      <w:r w:rsidRPr="00D6613D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D6613D" w:rsidR="00D6613D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D6613D">
        <w:rPr>
          <w:rFonts w:ascii="Arial" w:hAnsi="Arial" w:cs="Arial"/>
          <w:sz w:val="24"/>
          <w:szCs w:val="24"/>
        </w:rPr>
        <w:t xml:space="preserve">DE </w:t>
      </w:r>
      <w:r w:rsidRPr="00D6613D" w:rsidR="00D6613D">
        <w:rPr>
          <w:rFonts w:ascii="Arial" w:hAnsi="Arial" w:cs="Arial"/>
          <w:sz w:val="24"/>
          <w:szCs w:val="24"/>
        </w:rPr>
        <w:t>1</w:t>
      </w:r>
      <w:r w:rsidR="00CD0E9C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</w:t>
      </w:r>
      <w:r w:rsidRPr="00D6613D" w:rsidR="00D6613D">
        <w:rPr>
          <w:rFonts w:ascii="Arial" w:hAnsi="Arial" w:cs="Arial"/>
          <w:sz w:val="24"/>
          <w:szCs w:val="24"/>
        </w:rPr>
        <w:t>JULHO</w:t>
      </w:r>
      <w:r w:rsidRPr="00D6613D">
        <w:rPr>
          <w:rFonts w:ascii="Arial" w:hAnsi="Arial" w:cs="Arial"/>
          <w:sz w:val="24"/>
          <w:szCs w:val="24"/>
        </w:rPr>
        <w:t xml:space="preserve"> DE 202</w:t>
      </w:r>
      <w:r w:rsidRPr="00D6613D" w:rsidR="00D6613D">
        <w:rPr>
          <w:rFonts w:ascii="Arial" w:hAnsi="Arial" w:cs="Arial"/>
          <w:sz w:val="24"/>
          <w:szCs w:val="24"/>
        </w:rPr>
        <w:t>4</w:t>
      </w:r>
    </w:p>
    <w:p w:rsidR="00D6613D" w:rsidRPr="00D6613D" w:rsidP="00D661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453EF" w:rsidRPr="003453EF" w:rsidP="00CD0E9C">
      <w:pPr>
        <w:spacing w:after="75" w:line="265" w:lineRule="auto"/>
        <w:ind w:left="3544" w:right="252" w:firstLine="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 xml:space="preserve">DISPÕE SOBRE O PROGRAMA "PROFISSIONAL DE SAÚDE AMIGO DA ESCOLA" NOS CENTROS EDUCACIONAIS DO MUNICÍPIO DE </w:t>
      </w:r>
      <w:r>
        <w:rPr>
          <w:rFonts w:ascii="Arial" w:hAnsi="Arial" w:cs="Arial"/>
          <w:color w:val="000000" w:themeColor="text1"/>
          <w:sz w:val="24"/>
          <w:szCs w:val="24"/>
        </w:rPr>
        <w:t>SUMARÉ</w:t>
      </w:r>
      <w:r w:rsidRPr="003453EF">
        <w:rPr>
          <w:rFonts w:ascii="Arial" w:hAnsi="Arial" w:cs="Arial"/>
          <w:color w:val="000000" w:themeColor="text1"/>
          <w:sz w:val="24"/>
          <w:szCs w:val="24"/>
        </w:rPr>
        <w:t>, CRIA O SELO "PROFISSIONAL DA SAÚDE AMIGO DA ESCOLA" E DÁ OUTRAS PROVIDÊNCIAS".</w:t>
      </w:r>
    </w:p>
    <w:p w:rsidR="003453EF" w:rsidRPr="003453EF" w:rsidP="003453EF">
      <w:pPr>
        <w:spacing w:after="75" w:line="265" w:lineRule="auto"/>
        <w:ind w:left="125" w:right="252" w:hanging="1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 xml:space="preserve">Art. 1º - Fica instituído no município de </w:t>
      </w:r>
      <w:r>
        <w:rPr>
          <w:rFonts w:ascii="Arial" w:hAnsi="Arial" w:cs="Arial"/>
          <w:color w:val="000000" w:themeColor="text1"/>
          <w:sz w:val="24"/>
          <w:szCs w:val="24"/>
        </w:rPr>
        <w:t>Sumaré</w:t>
      </w:r>
      <w:r w:rsidRPr="003453EF">
        <w:rPr>
          <w:rFonts w:ascii="Arial" w:hAnsi="Arial" w:cs="Arial"/>
          <w:color w:val="000000" w:themeColor="text1"/>
          <w:sz w:val="24"/>
          <w:szCs w:val="24"/>
        </w:rPr>
        <w:t>, o Programa "Profissional de Saúde Amigo da Escola" nos Centros Educacionais (infantil e básica) da rede pública do município, que funcionará como sistema complementar de prevenção a doenças físicas e mentais infanto juvenis.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 xml:space="preserve">Art. 2º - O programa será prestado por profissionais de saúde voluntários, </w:t>
      </w:r>
      <w:r w:rsidR="00CD0E9C">
        <w:rPr>
          <w:rFonts w:ascii="Arial" w:hAnsi="Arial" w:cs="Arial"/>
          <w:color w:val="000000" w:themeColor="text1"/>
          <w:sz w:val="24"/>
          <w:szCs w:val="24"/>
        </w:rPr>
        <w:t xml:space="preserve">ou por alunos de escolas com cursos reconhecidos, </w:t>
      </w:r>
      <w:r w:rsidRPr="003453EF">
        <w:rPr>
          <w:rFonts w:ascii="Arial" w:hAnsi="Arial" w:cs="Arial"/>
          <w:color w:val="000000" w:themeColor="text1"/>
          <w:sz w:val="24"/>
          <w:szCs w:val="24"/>
        </w:rPr>
        <w:t>sem qualquer ônus ao Munícipio, que prestarão atendimento de avaliação ponderal (peso e altura), nutricional, monitoramento de vacinas, saúde mental e, ainda, poderão dar orientações preventivas de diversas doenças físicas e mentais aos monitores e professores, que poderão repassá-las aos pais dos alunos.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Parágrafo Único: Em caso de baixa adesão de profissionais de saúde voluntários, o Munícipio poderá integrar ao programa profissionais já pertencentes ao quadro de servidores da Prefeitura Municipal</w:t>
      </w:r>
      <w:r w:rsidR="00CD0E9C">
        <w:rPr>
          <w:rFonts w:ascii="Arial" w:hAnsi="Arial" w:cs="Arial"/>
          <w:color w:val="000000" w:themeColor="text1"/>
          <w:sz w:val="24"/>
          <w:szCs w:val="24"/>
        </w:rPr>
        <w:t>, caso os mesmos queiram fazer esse trabalho de forma voluntária, e sem interferências na sua carga horária de trabalho.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Art. 3º - A Secretaria de Educação e a Secretaria de Saúde do Município poderão atuar em conjunto, realizando um cronograma dos Centros Educacionais que serão atendidos, bem como o cadastramento dos profissionais médicos e psicólogos voluntários que farão o atendimento aos alunos matriculados na rede municipal de ensino.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 xml:space="preserve">Art. 4º - Os atendimentos deverão ocorrer no início e ao final do ano letivo, em calendário predeterminado entre as Secretarias, devendo ser comunicado com </w:t>
      </w:r>
      <w:r w:rsidRPr="003453EF">
        <w:rPr>
          <w:rFonts w:ascii="Arial" w:hAnsi="Arial" w:cs="Arial"/>
          <w:color w:val="000000" w:themeColor="text1"/>
          <w:sz w:val="24"/>
          <w:szCs w:val="24"/>
        </w:rPr>
        <w:t>antecedência à direção dos Centros Educacionais a serem visitados,</w:t>
      </w:r>
      <w:r w:rsidR="00CD0E9C">
        <w:rPr>
          <w:rFonts w:ascii="Arial" w:hAnsi="Arial" w:cs="Arial"/>
          <w:color w:val="000000" w:themeColor="text1"/>
          <w:sz w:val="24"/>
          <w:szCs w:val="24"/>
        </w:rPr>
        <w:t xml:space="preserve"> para que a direção da unidade escolar inclua no cronograma, sem que haja prejuízo aos alunos, dando</w:t>
      </w:r>
      <w:r w:rsidRPr="003453EF">
        <w:rPr>
          <w:rFonts w:ascii="Arial" w:hAnsi="Arial" w:cs="Arial"/>
          <w:color w:val="000000" w:themeColor="text1"/>
          <w:sz w:val="24"/>
          <w:szCs w:val="24"/>
        </w:rPr>
        <w:t xml:space="preserve"> ciência aos alunos através de cartaz informativo.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 xml:space="preserve">Art. 5º - Fica instituído o selo "Profissional de Saúde Amigo da Escola", com a finalidade de incentivar médicos e psicólogos voluntários a participarem do Programa " Profissional de Saúde Amigo da Escola" prestando atendimento aos alunos matriculados na rede de ensino de </w:t>
      </w:r>
      <w:r>
        <w:rPr>
          <w:rFonts w:ascii="Arial" w:hAnsi="Arial" w:cs="Arial"/>
          <w:color w:val="000000" w:themeColor="text1"/>
          <w:sz w:val="24"/>
          <w:szCs w:val="24"/>
        </w:rPr>
        <w:t>Sumaré.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Art. 6º - O selo " Profissional de Saúde Amigo da Escola" poderá ser divulgado pelo Profissional de Saúde, proibida a divulgação de materiais audiovisuais que contenham imagens dos alunos ou do interior das unidades de ensino.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Parágrafo Único. As regras e o funcionamento do Selo " Profissional de Saúde Amigo da Escola", poderão ser regulamentados através de Decreto Municipal.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Art. 7º - As despesas decorrentes para o cumprimento desta lei, correrão por conta de dotações orçamentárias próprias, suplementadas, se necessário.</w:t>
      </w: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Art. 8º - Esta lei entra em vigor na data de sua publicação.</w:t>
      </w:r>
    </w:p>
    <w:p w:rsid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3453EF" w:rsidRPr="003453EF" w:rsidP="003453EF">
      <w:pPr>
        <w:spacing w:after="75" w:line="265" w:lineRule="auto"/>
        <w:ind w:left="125" w:right="252" w:hanging="10"/>
        <w:rPr>
          <w:rFonts w:ascii="Arial" w:hAnsi="Arial" w:cs="Arial"/>
          <w:color w:val="000000" w:themeColor="text1"/>
          <w:sz w:val="24"/>
          <w:szCs w:val="24"/>
        </w:rPr>
      </w:pPr>
    </w:p>
    <w:p w:rsidR="00D6613D" w:rsidRPr="00D6613D" w:rsidP="00D6613D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Sala das sessões, 1</w:t>
      </w:r>
      <w:r w:rsidR="00CD0E9C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julho de 2024.</w:t>
      </w:r>
    </w:p>
    <w:p w:rsidR="00D6613D" w:rsidP="00D6613D">
      <w:pPr>
        <w:rPr>
          <w:rFonts w:ascii="Arial" w:hAnsi="Arial" w:cs="Arial"/>
          <w:sz w:val="24"/>
          <w:szCs w:val="24"/>
        </w:rPr>
      </w:pPr>
    </w:p>
    <w:p w:rsidR="00D6613D" w:rsidP="00D6613D">
      <w:pPr>
        <w:rPr>
          <w:rFonts w:ascii="Arial" w:hAnsi="Arial" w:cs="Arial"/>
          <w:sz w:val="24"/>
          <w:szCs w:val="24"/>
        </w:rPr>
      </w:pPr>
    </w:p>
    <w:p w:rsidR="00D6613D" w:rsidP="00CD0E9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334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RODRIGO DIGÃO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VEREADOR – UNIÃO BRASIL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JUSTIFICATIVA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O presente Projeto de Lei visa implementar o Programa " Profissional de Saúde Amigo da Escola" nos Centros Educacionais no Município, que funcionará como sistema complementar de prevenção a doenças infanto juvenis, através de uma parceria entre a Secretaria de Educação e Secretaria de Saúde Municipal.</w:t>
      </w: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O Programa Profissional de Saúde na rede escolar municipal, prevê que as escolas recebam a visita de um Profissional de Saúde, física e/ou mental, voluntário, sem qualquer ônus ao Município, para avaliação ponderal (peso e altura), nutricional, verificação na caderneta de vacinas e auxílio a outras doenças físicas e/ou mentais. Em caso de baixa adesão de Profissionais de Saúde voluntários o Munícipio poderá integrar ao programa, profissionais já pertencentes ao quadro de servidores da Prefeitura Municipal.</w:t>
      </w: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Com essa iniciativa do projeto, o profissional de saúde, em atendimentos que deverá ocorrer de acordo com a disponibilidade do mesmo e cronograma estabelecido pela Secretaria.</w:t>
      </w: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Este programa será preventivo, podendo evitar o possível desenvolvimento de diversas doenças infanto-juvenis. Poderá contar ainda, com orientações as monitoras e professoras que poderão ser repassadas aos pais, a título de informação educativa.</w:t>
      </w: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Ademais, fica instituído o Selo " Profissional de Saúde Amigo da Escola”, como forma do Município agradecer aos serviços prestados de forma voluntária aos profissionais participantes do programa.</w:t>
      </w: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  <w:r w:rsidRPr="003453EF">
        <w:rPr>
          <w:rFonts w:ascii="Arial" w:hAnsi="Arial" w:cs="Arial"/>
          <w:color w:val="000000" w:themeColor="text1"/>
          <w:sz w:val="24"/>
          <w:szCs w:val="24"/>
        </w:rPr>
        <w:t>Diante do exposto, pela relevância ao cuidado com as nossas crianças e adolescentes, contamos com o apoio e submetemos à apreciação dos nobres pares para a aprovação.</w:t>
      </w:r>
    </w:p>
    <w:p w:rsidR="003453EF" w:rsidRPr="003453EF" w:rsidP="003453EF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681B5D" w:rsidRPr="00B224DC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B224DC">
        <w:rPr>
          <w:rFonts w:ascii="Arial" w:hAnsi="Arial" w:cs="Arial"/>
          <w:sz w:val="24"/>
          <w:szCs w:val="24"/>
        </w:rPr>
        <w:t xml:space="preserve">Sala das sessões, </w:t>
      </w:r>
      <w:r w:rsidRPr="00B224DC" w:rsidR="00D6613D">
        <w:rPr>
          <w:rFonts w:ascii="Arial" w:hAnsi="Arial" w:cs="Arial"/>
          <w:sz w:val="24"/>
          <w:szCs w:val="24"/>
        </w:rPr>
        <w:t>1</w:t>
      </w:r>
      <w:r w:rsidR="00CD0E9C">
        <w:rPr>
          <w:rFonts w:ascii="Arial" w:hAnsi="Arial" w:cs="Arial"/>
          <w:sz w:val="24"/>
          <w:szCs w:val="24"/>
        </w:rPr>
        <w:t>7</w:t>
      </w:r>
      <w:r w:rsidRPr="00B224DC">
        <w:rPr>
          <w:rFonts w:ascii="Arial" w:hAnsi="Arial" w:cs="Arial"/>
          <w:sz w:val="24"/>
          <w:szCs w:val="24"/>
        </w:rPr>
        <w:t xml:space="preserve"> de </w:t>
      </w:r>
      <w:r w:rsidRPr="00B224DC" w:rsidR="00D6613D">
        <w:rPr>
          <w:rFonts w:ascii="Arial" w:hAnsi="Arial" w:cs="Arial"/>
          <w:sz w:val="24"/>
          <w:szCs w:val="24"/>
        </w:rPr>
        <w:t>julho</w:t>
      </w:r>
      <w:r w:rsidRPr="00B224DC">
        <w:rPr>
          <w:rFonts w:ascii="Arial" w:hAnsi="Arial" w:cs="Arial"/>
          <w:sz w:val="24"/>
          <w:szCs w:val="24"/>
        </w:rPr>
        <w:t xml:space="preserve"> de 202</w:t>
      </w:r>
      <w:r w:rsidRPr="00B224DC" w:rsidR="00D6613D">
        <w:rPr>
          <w:rFonts w:ascii="Arial" w:hAnsi="Arial" w:cs="Arial"/>
          <w:sz w:val="24"/>
          <w:szCs w:val="24"/>
        </w:rPr>
        <w:t>4</w:t>
      </w:r>
      <w:r w:rsidRPr="00B224DC">
        <w:rPr>
          <w:rFonts w:ascii="Arial" w:hAnsi="Arial" w:cs="Arial"/>
          <w:sz w:val="24"/>
          <w:szCs w:val="24"/>
        </w:rPr>
        <w:t>.</w:t>
      </w:r>
    </w:p>
    <w:p w:rsidR="00CD0E9C" w:rsidP="00CD0E9C">
      <w:pPr>
        <w:spacing w:after="75" w:line="265" w:lineRule="auto"/>
        <w:ind w:left="125" w:right="252" w:hanging="10"/>
        <w:jc w:val="center"/>
        <w:rPr>
          <w:b/>
          <w:bCs/>
          <w:noProof/>
        </w:rPr>
      </w:pPr>
      <w:r>
        <w:rPr>
          <w:noProof/>
        </w:rPr>
        <w:drawing>
          <wp:inline distT="0" distB="0" distL="0" distR="0">
            <wp:extent cx="1917438" cy="91440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5788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55" cy="916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E9C" w:rsidP="00CD0E9C">
      <w:pPr>
        <w:spacing w:after="75" w:line="265" w:lineRule="auto"/>
        <w:ind w:left="125" w:right="252" w:hanging="10"/>
        <w:jc w:val="center"/>
        <w:rPr>
          <w:b/>
          <w:bCs/>
          <w:noProof/>
        </w:rPr>
      </w:pPr>
      <w:r w:rsidRPr="00D6613D">
        <w:rPr>
          <w:b/>
          <w:bCs/>
          <w:noProof/>
        </w:rPr>
        <w:t>RODRIGO DIGÃO</w:t>
      </w:r>
    </w:p>
    <w:p w:rsidR="008876A2" w:rsidP="00CD0E9C">
      <w:pPr>
        <w:spacing w:after="75" w:line="265" w:lineRule="auto"/>
        <w:ind w:left="125" w:right="252" w:hanging="1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178435</wp:posOffset>
          </wp:positionH>
          <wp:positionV relativeFrom="paragraph">
            <wp:posOffset>-113665</wp:posOffset>
          </wp:positionV>
          <wp:extent cx="1274445" cy="426720"/>
          <wp:effectExtent l="0" t="0" r="190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69770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71B">
      <w:rPr>
        <w:rFonts w:ascii="Calibri" w:eastAsia="Calibri" w:hAnsi="Calibri" w:cs="Calibri"/>
        <w:sz w:val="16"/>
      </w:rPr>
      <w:t xml:space="preserve">CÁMARA </w:t>
    </w:r>
    <w:r w:rsidR="009C671B"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0E1CBC"/>
    <w:rsid w:val="001A3310"/>
    <w:rsid w:val="00302A47"/>
    <w:rsid w:val="003453EF"/>
    <w:rsid w:val="003B6603"/>
    <w:rsid w:val="0041547B"/>
    <w:rsid w:val="004565BC"/>
    <w:rsid w:val="00681B5D"/>
    <w:rsid w:val="007412CD"/>
    <w:rsid w:val="008876A2"/>
    <w:rsid w:val="00954688"/>
    <w:rsid w:val="009C671B"/>
    <w:rsid w:val="00AB66DC"/>
    <w:rsid w:val="00B224DC"/>
    <w:rsid w:val="00CD0E9C"/>
    <w:rsid w:val="00D1557B"/>
    <w:rsid w:val="00D6613D"/>
    <w:rsid w:val="00DE4423"/>
    <w:rsid w:val="00E63B58"/>
    <w:rsid w:val="00EB53DC"/>
    <w:rsid w:val="00F950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Gabinete 09 - Digao</cp:lastModifiedBy>
  <cp:revision>2</cp:revision>
  <dcterms:created xsi:type="dcterms:W3CDTF">2024-07-17T14:09:00Z</dcterms:created>
  <dcterms:modified xsi:type="dcterms:W3CDTF">2024-07-17T14:09:00Z</dcterms:modified>
</cp:coreProperties>
</file>