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A86A6C" w14:paraId="2064FB70" w14:textId="71BFDD3C">
      <w:pPr>
        <w:pStyle w:val="BodyText3"/>
        <w:spacing w:line="360" w:lineRule="auto"/>
        <w:ind w:left="1416" w:firstLine="708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827033" w:rsidR="0063074D">
        <w:rPr>
          <w:b w:val="0"/>
          <w:szCs w:val="28"/>
        </w:rPr>
        <w:t>Ementa: “Indica</w:t>
      </w:r>
      <w:r w:rsidR="002D17C2">
        <w:rPr>
          <w:b w:val="0"/>
          <w:szCs w:val="28"/>
        </w:rPr>
        <w:t xml:space="preserve"> melhorias na Iluminação Pública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D70D40" w:rsidP="00BC0127" w14:paraId="2FE00A79" w14:textId="2741C7D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 xml:space="preserve">Este vereador tem sido procurado </w:t>
      </w:r>
      <w:r w:rsidR="0067448C">
        <w:rPr>
          <w:rFonts w:ascii="Times New Roman" w:eastAsia="MS Mincho" w:hAnsi="Times New Roman" w:cs="Times New Roman"/>
          <w:sz w:val="28"/>
          <w:szCs w:val="28"/>
        </w:rPr>
        <w:t>por</w:t>
      </w:r>
      <w:r w:rsidR="00E4069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D17C2">
        <w:rPr>
          <w:rFonts w:ascii="Times New Roman" w:eastAsia="MS Mincho" w:hAnsi="Times New Roman" w:cs="Times New Roman"/>
          <w:sz w:val="28"/>
          <w:szCs w:val="28"/>
        </w:rPr>
        <w:t>moradores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e comerciantes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locais</w:t>
      </w:r>
      <w:r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105AC3">
        <w:rPr>
          <w:rFonts w:ascii="Times New Roman" w:eastAsia="MS Mincho" w:hAnsi="Times New Roman" w:cs="Times New Roman"/>
          <w:sz w:val="28"/>
          <w:szCs w:val="28"/>
        </w:rPr>
        <w:t>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feit</w:t>
      </w:r>
      <w:r w:rsidR="008274FB">
        <w:rPr>
          <w:rFonts w:ascii="Times New Roman" w:eastAsia="MS Mincho" w:hAnsi="Times New Roman" w:cs="Times New Roman"/>
          <w:sz w:val="28"/>
          <w:szCs w:val="28"/>
        </w:rPr>
        <w:t>o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 melhorias na iluminação pública</w:t>
      </w:r>
      <w:r w:rsidR="008274FB">
        <w:rPr>
          <w:rFonts w:ascii="Times New Roman" w:eastAsia="MS Mincho" w:hAnsi="Times New Roman" w:cs="Times New Roman"/>
          <w:sz w:val="28"/>
          <w:szCs w:val="28"/>
        </w:rPr>
        <w:t>,</w:t>
      </w:r>
      <w:r w:rsidR="00B86FDD">
        <w:rPr>
          <w:rFonts w:ascii="Times New Roman" w:eastAsia="MS Mincho" w:hAnsi="Times New Roman" w:cs="Times New Roman"/>
          <w:sz w:val="28"/>
          <w:szCs w:val="28"/>
        </w:rPr>
        <w:t xml:space="preserve"> substituindo as atuais lâmpadas por lâmpadas de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LED, em toda extensão da Rua Vicente Teixeira de Souza, Jardim Danúbio Azul, </w:t>
      </w:r>
      <w:r w:rsidR="002D17C2">
        <w:rPr>
          <w:rFonts w:ascii="Times New Roman" w:eastAsia="MS Mincho" w:hAnsi="Times New Roman" w:cs="Times New Roman"/>
          <w:sz w:val="28"/>
          <w:szCs w:val="28"/>
        </w:rPr>
        <w:t xml:space="preserve">Sumaré – SP. </w:t>
      </w:r>
    </w:p>
    <w:p w:rsidR="00827033" w:rsidP="00BC0127" w14:paraId="5E214782" w14:textId="2677AF7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A </w:t>
      </w:r>
      <w:r w:rsidR="00D70D40">
        <w:rPr>
          <w:rFonts w:ascii="Times New Roman" w:eastAsia="MS Mincho" w:hAnsi="Times New Roman" w:cs="Times New Roman"/>
          <w:sz w:val="28"/>
          <w:szCs w:val="28"/>
        </w:rPr>
        <w:t xml:space="preserve">indicação faz-se necessária, pois, moradores e comerciantes relatam que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a rua </w:t>
      </w:r>
      <w:r w:rsidR="00D70D40">
        <w:rPr>
          <w:rFonts w:ascii="Times New Roman" w:eastAsia="MS Mincho" w:hAnsi="Times New Roman" w:cs="Times New Roman"/>
          <w:sz w:val="28"/>
          <w:szCs w:val="28"/>
        </w:rPr>
        <w:t>é muito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escur</w:t>
      </w:r>
      <w:r w:rsidR="00AC44AC">
        <w:rPr>
          <w:rFonts w:ascii="Times New Roman" w:eastAsia="MS Mincho" w:hAnsi="Times New Roman" w:cs="Times New Roman"/>
          <w:sz w:val="28"/>
          <w:szCs w:val="28"/>
        </w:rPr>
        <w:t>a</w:t>
      </w:r>
      <w:r w:rsidR="00D70D40">
        <w:rPr>
          <w:rFonts w:ascii="Times New Roman" w:eastAsia="MS Mincho" w:hAnsi="Times New Roman" w:cs="Times New Roman"/>
          <w:sz w:val="28"/>
          <w:szCs w:val="28"/>
        </w:rPr>
        <w:t>, trazendo insegurança ao transitarem por ela</w:t>
      </w:r>
      <w:r w:rsidR="00B86FDD">
        <w:rPr>
          <w:rFonts w:ascii="Times New Roman" w:eastAsia="MS Mincho" w:hAnsi="Times New Roman" w:cs="Times New Roman"/>
          <w:sz w:val="28"/>
          <w:szCs w:val="28"/>
        </w:rPr>
        <w:t>. As lâmpadas de LED proporcionarão maior segurança a população, pois, oferece melhor qualidade de iluminação.</w:t>
      </w:r>
    </w:p>
    <w:p w:rsidR="00AC44AC" w:rsidRPr="00827033" w:rsidP="00A8523F" w14:paraId="1BB1D679" w14:textId="1576FE31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1" w:name="_GoBack"/>
      <w:bookmarkEnd w:id="1"/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P="004B41BC" w14:paraId="2BC8AB93" w14:textId="589444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6FDD" w:rsidRPr="00827033" w:rsidP="004B41BC" w14:paraId="4B178009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436CD7F9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A29E7">
        <w:rPr>
          <w:rFonts w:ascii="Times New Roman" w:hAnsi="Times New Roman" w:cs="Times New Roman"/>
          <w:sz w:val="28"/>
          <w:szCs w:val="28"/>
        </w:rPr>
        <w:t>27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j</w:t>
      </w:r>
      <w:r w:rsidR="000A29E7">
        <w:rPr>
          <w:rFonts w:ascii="Times New Roman" w:hAnsi="Times New Roman" w:cs="Times New Roman"/>
          <w:sz w:val="28"/>
          <w:szCs w:val="28"/>
        </w:rPr>
        <w:t>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3BF"/>
    <w:rsid w:val="000A0EB9"/>
    <w:rsid w:val="000A29E7"/>
    <w:rsid w:val="000D2BDC"/>
    <w:rsid w:val="00104AAA"/>
    <w:rsid w:val="00105AC3"/>
    <w:rsid w:val="001149B4"/>
    <w:rsid w:val="0011663D"/>
    <w:rsid w:val="0012309B"/>
    <w:rsid w:val="001258B2"/>
    <w:rsid w:val="0015657E"/>
    <w:rsid w:val="00156CF8"/>
    <w:rsid w:val="00177C62"/>
    <w:rsid w:val="00190679"/>
    <w:rsid w:val="001B270D"/>
    <w:rsid w:val="002274F9"/>
    <w:rsid w:val="00244687"/>
    <w:rsid w:val="00245F96"/>
    <w:rsid w:val="002D17C2"/>
    <w:rsid w:val="002F6ED7"/>
    <w:rsid w:val="00374F6D"/>
    <w:rsid w:val="0038342D"/>
    <w:rsid w:val="003D5367"/>
    <w:rsid w:val="0042145D"/>
    <w:rsid w:val="00460A32"/>
    <w:rsid w:val="004B2CC9"/>
    <w:rsid w:val="004B41BC"/>
    <w:rsid w:val="004B7068"/>
    <w:rsid w:val="0051286F"/>
    <w:rsid w:val="0051561A"/>
    <w:rsid w:val="005331E9"/>
    <w:rsid w:val="00541B1D"/>
    <w:rsid w:val="005645C2"/>
    <w:rsid w:val="00575867"/>
    <w:rsid w:val="005A7DF7"/>
    <w:rsid w:val="005C7487"/>
    <w:rsid w:val="00601B0A"/>
    <w:rsid w:val="00626437"/>
    <w:rsid w:val="0063074D"/>
    <w:rsid w:val="00632FA0"/>
    <w:rsid w:val="00641251"/>
    <w:rsid w:val="006528F4"/>
    <w:rsid w:val="0067448C"/>
    <w:rsid w:val="00691B25"/>
    <w:rsid w:val="006B6EC0"/>
    <w:rsid w:val="006C41A4"/>
    <w:rsid w:val="006D1E9A"/>
    <w:rsid w:val="0070427C"/>
    <w:rsid w:val="00762FC4"/>
    <w:rsid w:val="007E2B98"/>
    <w:rsid w:val="00822396"/>
    <w:rsid w:val="00827033"/>
    <w:rsid w:val="008274FB"/>
    <w:rsid w:val="008759DD"/>
    <w:rsid w:val="009D47C4"/>
    <w:rsid w:val="009F0D02"/>
    <w:rsid w:val="00A06CF2"/>
    <w:rsid w:val="00A54B8E"/>
    <w:rsid w:val="00A67AFB"/>
    <w:rsid w:val="00A8523F"/>
    <w:rsid w:val="00A86A6C"/>
    <w:rsid w:val="00AC44AC"/>
    <w:rsid w:val="00AE6AEE"/>
    <w:rsid w:val="00AE7D01"/>
    <w:rsid w:val="00AF71B6"/>
    <w:rsid w:val="00B27BCE"/>
    <w:rsid w:val="00B459C8"/>
    <w:rsid w:val="00B46885"/>
    <w:rsid w:val="00B86FDD"/>
    <w:rsid w:val="00BC0127"/>
    <w:rsid w:val="00C00C1E"/>
    <w:rsid w:val="00C0292E"/>
    <w:rsid w:val="00C30B07"/>
    <w:rsid w:val="00C36776"/>
    <w:rsid w:val="00C76DF5"/>
    <w:rsid w:val="00CD6B58"/>
    <w:rsid w:val="00CF401E"/>
    <w:rsid w:val="00CF4C4E"/>
    <w:rsid w:val="00D70D40"/>
    <w:rsid w:val="00DC4059"/>
    <w:rsid w:val="00E40694"/>
    <w:rsid w:val="00EB642C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E1E83-791B-4C8E-AB2F-D370CF7F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2021-02-25T18:05:00Z</cp:lastPrinted>
  <dcterms:created xsi:type="dcterms:W3CDTF">2024-06-27T17:33:00Z</dcterms:created>
  <dcterms:modified xsi:type="dcterms:W3CDTF">2024-06-27T17:56:00Z</dcterms:modified>
</cp:coreProperties>
</file>