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Bertolini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ao </w:t>
      </w:r>
      <w:r w:rsidRPr="00D515E6">
        <w:rPr>
          <w:rFonts w:ascii="Times New Roman" w:eastAsia="Times New Roman" w:hAnsi="Times New Roman"/>
          <w:noProof/>
          <w:sz w:val="28"/>
          <w:szCs w:val="28"/>
          <w:lang w:eastAsia="pt-BR"/>
        </w:rPr>
        <w:t>Bill Lava Rápid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o, à </w:t>
      </w:r>
      <w:r w:rsidRPr="00D515E6">
        <w:rPr>
          <w:rFonts w:ascii="Times New Roman" w:eastAsia="Times New Roman" w:hAnsi="Times New Roman"/>
          <w:noProof/>
          <w:sz w:val="28"/>
          <w:szCs w:val="28"/>
          <w:lang w:eastAsia="pt-BR"/>
        </w:rPr>
        <w:t>Promac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ao número residencia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l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5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428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5553cb81aa470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d2e0d82d-267f-4057-9351-57c0ccff223e.png" Id="R73ad6cf383514c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2e0d82d-267f-4057-9351-57c0ccff223e.png" Id="R0d5553cb81aa47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