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C587C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642CED" w:rsidR="00642CED">
        <w:rPr>
          <w:rFonts w:ascii="Tahoma" w:hAnsi="Tahoma" w:cs="Tahoma"/>
          <w:b/>
          <w:sz w:val="24"/>
          <w:szCs w:val="24"/>
        </w:rPr>
        <w:t>Alameda dos Jacarandás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="00642CED">
        <w:rPr>
          <w:rFonts w:ascii="Tahoma" w:hAnsi="Tahoma" w:cs="Tahoma"/>
          <w:bCs/>
          <w:sz w:val="24"/>
          <w:szCs w:val="24"/>
        </w:rPr>
        <w:t>em toda a sua extensão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642CED" w:rsidR="00642CED">
        <w:rPr>
          <w:rFonts w:ascii="Tahoma" w:hAnsi="Tahoma" w:cs="Tahoma"/>
          <w:b/>
          <w:bCs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E0822CD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165AD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708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0E1FFE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2077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58ED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8E4F0A"/>
    <w:rsid w:val="0090446F"/>
    <w:rsid w:val="00911A59"/>
    <w:rsid w:val="009165AD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009CE"/>
    <w:rsid w:val="00E86B94"/>
    <w:rsid w:val="00E9149F"/>
    <w:rsid w:val="00E925AF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2024-06-24T16:54:00Z</dcterms:created>
  <dcterms:modified xsi:type="dcterms:W3CDTF">2024-06-24T17:24:00Z</dcterms:modified>
</cp:coreProperties>
</file>