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29846BD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4B2AE9" w:rsidR="004B2AE9">
        <w:rPr>
          <w:rFonts w:ascii="Bookman Old Style" w:hAnsi="Bookman Old Style" w:cs="Arial"/>
        </w:rPr>
        <w:t>Rua Adalto Pinge, Portal Bordon.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6D7D01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C622F">
        <w:rPr>
          <w:rFonts w:ascii="Bookman Old Style" w:hAnsi="Bookman Old Style" w:cs="Arial"/>
          <w:lang w:val="pt"/>
        </w:rPr>
        <w:t>24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3539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B2AE9"/>
    <w:rsid w:val="004F56D0"/>
    <w:rsid w:val="00503803"/>
    <w:rsid w:val="00517EE0"/>
    <w:rsid w:val="005408B6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B0E4A"/>
    <w:rsid w:val="008B644A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2024-06-24T14:57:00Z</dcterms:modified>
</cp:coreProperties>
</file>