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11F3F536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B907A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A7091">
        <w:rPr>
          <w:rFonts w:ascii="Arial" w:hAnsi="Arial" w:cs="Arial"/>
          <w:b/>
          <w:sz w:val="24"/>
          <w:szCs w:val="24"/>
          <w:u w:val="single"/>
        </w:rPr>
        <w:t>Maria Dias da Cruz Mota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DB6E7E">
        <w:rPr>
          <w:rFonts w:ascii="Arial" w:hAnsi="Arial" w:cs="Arial"/>
          <w:b/>
          <w:sz w:val="24"/>
          <w:szCs w:val="24"/>
          <w:u w:val="single"/>
        </w:rPr>
        <w:t>Nova Esperança II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2200E5" w:rsidP="002200E5" w14:paraId="0355617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25 de junho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792740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87E3A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B7228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0E5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9FF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2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016DF-CC9E-4475-B0BD-FBF9529EE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358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2024-05-06T12:49:00Z</dcterms:created>
  <dcterms:modified xsi:type="dcterms:W3CDTF">2024-06-24T11:44:00Z</dcterms:modified>
</cp:coreProperties>
</file>