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A66691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75721">
        <w:rPr>
          <w:rFonts w:ascii="Arial" w:hAnsi="Arial" w:cs="Arial"/>
          <w:b/>
          <w:sz w:val="24"/>
          <w:szCs w:val="24"/>
          <w:u w:val="single"/>
        </w:rPr>
        <w:t xml:space="preserve">Avenida Sylvio </w:t>
      </w:r>
      <w:r w:rsidR="00A75721">
        <w:rPr>
          <w:rFonts w:ascii="Arial" w:hAnsi="Arial" w:cs="Arial"/>
          <w:b/>
          <w:sz w:val="24"/>
          <w:szCs w:val="24"/>
          <w:u w:val="single"/>
        </w:rPr>
        <w:t>Vedotavo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F2D92" w:rsidP="000F2D92" w14:paraId="2A10333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263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D92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1AF4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30DC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E4DE3-5F35-414F-9EBE-97E712AC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2024-05-06T13:02:00Z</dcterms:created>
  <dcterms:modified xsi:type="dcterms:W3CDTF">2024-06-24T11:40:00Z</dcterms:modified>
</cp:coreProperties>
</file>