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A50" w:rsidRPr="006D639A" w:rsidP="00070A50" w14:paraId="483FED1E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D639A">
        <w:rPr>
          <w:rFonts w:ascii="Times New Roman" w:hAnsi="Times New Roman"/>
          <w:b/>
          <w:bCs/>
          <w:sz w:val="28"/>
          <w:szCs w:val="28"/>
        </w:rPr>
        <w:t>EXMO. SR. PRESIDENTE DA CÂMARA MUNICIPAL DE SUMARE/SP.</w:t>
      </w:r>
    </w:p>
    <w:p w:rsidR="00070A50" w:rsidP="00070A50" w14:paraId="5778764F" w14:textId="77777777">
      <w:pPr>
        <w:jc w:val="center"/>
        <w:rPr>
          <w:rFonts w:ascii="Times New Roman" w:hAnsi="Times New Roman"/>
          <w:sz w:val="32"/>
          <w:szCs w:val="32"/>
        </w:rPr>
      </w:pPr>
    </w:p>
    <w:p w:rsidR="00070A50" w:rsidRPr="006D639A" w:rsidP="00070A50" w14:paraId="435F8971" w14:textId="68A2758C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D639A">
        <w:rPr>
          <w:rFonts w:ascii="Times New Roman" w:hAnsi="Times New Roman"/>
          <w:b/>
          <w:bCs/>
          <w:sz w:val="32"/>
          <w:szCs w:val="32"/>
        </w:rPr>
        <w:t>Projeto de lei</w:t>
      </w:r>
      <w:r>
        <w:rPr>
          <w:rFonts w:ascii="Times New Roman" w:hAnsi="Times New Roman"/>
          <w:b/>
          <w:bCs/>
          <w:sz w:val="32"/>
          <w:szCs w:val="32"/>
        </w:rPr>
        <w:t xml:space="preserve"> nº</w:t>
      </w:r>
      <w:r w:rsidRPr="006D639A">
        <w:rPr>
          <w:rFonts w:ascii="Times New Roman" w:hAnsi="Times New Roman"/>
          <w:b/>
          <w:bCs/>
          <w:sz w:val="32"/>
          <w:szCs w:val="32"/>
        </w:rPr>
        <w:t xml:space="preserve"> ___</w:t>
      </w:r>
      <w:r>
        <w:rPr>
          <w:rFonts w:ascii="Times New Roman" w:hAnsi="Times New Roman"/>
          <w:b/>
          <w:bCs/>
          <w:sz w:val="32"/>
          <w:szCs w:val="32"/>
        </w:rPr>
        <w:t xml:space="preserve">         </w:t>
      </w:r>
      <w:r>
        <w:rPr>
          <w:rFonts w:ascii="Times New Roman" w:hAnsi="Times New Roman"/>
          <w:b/>
          <w:bCs/>
          <w:sz w:val="32"/>
          <w:szCs w:val="32"/>
        </w:rPr>
        <w:t xml:space="preserve"> de 05 de abril de </w:t>
      </w:r>
      <w:r w:rsidRPr="006D639A">
        <w:rPr>
          <w:rFonts w:ascii="Times New Roman" w:hAnsi="Times New Roman"/>
          <w:b/>
          <w:bCs/>
          <w:sz w:val="32"/>
          <w:szCs w:val="32"/>
        </w:rPr>
        <w:t>2021</w:t>
      </w:r>
    </w:p>
    <w:p w:rsidR="00070A50" w:rsidRPr="006D639A" w:rsidP="00070A50" w14:paraId="43289E99" w14:textId="77777777">
      <w:pPr>
        <w:ind w:left="3261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070A50" w:rsidRPr="006D639A" w:rsidP="00070A50" w14:paraId="085938AA" w14:textId="77777777">
      <w:pPr>
        <w:pStyle w:val="NormalWeb"/>
        <w:spacing w:before="0" w:beforeAutospacing="0" w:after="300" w:afterAutospacing="0"/>
        <w:ind w:left="3969"/>
        <w:jc w:val="both"/>
        <w:rPr>
          <w:b/>
          <w:bCs/>
          <w:i/>
          <w:color w:val="000000"/>
          <w:sz w:val="27"/>
          <w:szCs w:val="27"/>
        </w:rPr>
      </w:pPr>
      <w:r w:rsidRPr="006D639A">
        <w:rPr>
          <w:b/>
          <w:bCs/>
          <w:i/>
          <w:color w:val="000000"/>
          <w:sz w:val="28"/>
          <w:szCs w:val="28"/>
        </w:rPr>
        <w:t>“</w:t>
      </w:r>
      <w:r w:rsidRPr="006D639A">
        <w:rPr>
          <w:b/>
          <w:bCs/>
          <w:i/>
          <w:color w:val="000000"/>
          <w:sz w:val="27"/>
          <w:szCs w:val="27"/>
        </w:rPr>
        <w:t xml:space="preserve">PROIBE NO ÂMBITO </w:t>
      </w:r>
      <w:r>
        <w:rPr>
          <w:b/>
          <w:bCs/>
          <w:i/>
          <w:color w:val="000000"/>
          <w:sz w:val="27"/>
          <w:szCs w:val="27"/>
        </w:rPr>
        <w:t>DO MUNICIPIO DE SUMARÉ</w:t>
      </w:r>
      <w:r w:rsidRPr="006D639A">
        <w:rPr>
          <w:b/>
          <w:bCs/>
          <w:i/>
          <w:color w:val="000000"/>
          <w:sz w:val="27"/>
          <w:szCs w:val="27"/>
        </w:rPr>
        <w:t>, A INAUGURAÇÃO DE OBRA PÚBLICA NÃO INICIADA (PEDRA FUNDAMENTAL) OU NÃO CONCLUÍDA. INSTITUI O ‘HABITE-SE ESPECIAL’, E DÁ OUTRAS PROVIDÊNCIAS</w:t>
      </w:r>
      <w:r w:rsidRPr="006D639A">
        <w:rPr>
          <w:b/>
          <w:bCs/>
          <w:i/>
        </w:rPr>
        <w:t>”.</w:t>
      </w:r>
    </w:p>
    <w:p w:rsidR="00070A50" w:rsidP="00070A50" w14:paraId="61DF8681" w14:textId="77777777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Arial" w:hAnsi="Arial" w:cs="Arial"/>
          <w:b/>
          <w:bCs/>
          <w:spacing w:val="2"/>
        </w:rPr>
      </w:pPr>
    </w:p>
    <w:p w:rsidR="00070A50" w:rsidRPr="006D639A" w:rsidP="00070A50" w14:paraId="5737FE45" w14:textId="77777777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b/>
          <w:bCs/>
          <w:spacing w:val="2"/>
        </w:rPr>
      </w:pPr>
      <w:r w:rsidRPr="006D639A">
        <w:rPr>
          <w:b/>
          <w:bCs/>
          <w:spacing w:val="2"/>
        </w:rPr>
        <w:t>O PREFEITO DO MUNICÍPIO DE SUMARÉ</w:t>
      </w:r>
    </w:p>
    <w:p w:rsidR="00070A50" w:rsidRPr="006D639A" w:rsidP="00070A50" w14:paraId="1A227D21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b/>
          <w:bCs/>
          <w:spacing w:val="2"/>
        </w:rPr>
      </w:pPr>
      <w:r w:rsidRPr="006D639A">
        <w:rPr>
          <w:b/>
          <w:bCs/>
          <w:spacing w:val="2"/>
        </w:rPr>
        <w:t xml:space="preserve"> </w:t>
      </w:r>
    </w:p>
    <w:p w:rsidR="00070A50" w:rsidP="00070A50" w14:paraId="38270938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6D639A">
        <w:rPr>
          <w:spacing w:val="2"/>
        </w:rPr>
        <w:t xml:space="preserve">                         Faço saber que a Câmara Municipal de Sumaré aprovou e eu promulgo a seguinte lei</w:t>
      </w:r>
      <w:r>
        <w:rPr>
          <w:rFonts w:ascii="Arial" w:hAnsi="Arial" w:cs="Arial"/>
          <w:spacing w:val="2"/>
        </w:rPr>
        <w:t>:</w:t>
      </w:r>
    </w:p>
    <w:p w:rsidR="00070A50" w:rsidP="00070A50" w14:paraId="4C9985F4" w14:textId="77777777"/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87"/>
      </w:tblGrid>
      <w:tr w14:paraId="79DEDDED" w14:textId="77777777" w:rsidTr="0007750E">
        <w:tblPrEx>
          <w:tblW w:w="5000" w:type="pct"/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0" w:type="dxa"/>
        </w:trPr>
        <w:tc>
          <w:tcPr>
            <w:tcW w:w="0" w:type="auto"/>
            <w:vAlign w:val="center"/>
            <w:hideMark/>
          </w:tcPr>
          <w:p w:rsidR="00070A50" w:rsidRPr="00ED3AA4" w:rsidP="0007750E" w14:paraId="38B4CE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D6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Art. 1°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- 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Fica proibida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no âmbito municipal a inauguração 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 qualquer obra pública comprovadamente inconclusa, assim entendida nos casos de não apresentação prévia do “habite-se especial de obras públicas”, para o fim de resguardar o interesse local da população, em relação a saúde coletiva, segurança e o uso de obras custeadas pelos cofres públicos.</w:t>
            </w:r>
          </w:p>
          <w:p w:rsidR="00070A50" w:rsidRPr="00ED3AA4" w:rsidP="0007750E" w14:paraId="0B748DBC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D6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§ 1°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- 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 documento previsto no caput será requerido, antes 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a inauguração 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oficial de qualquer obra pública, pelo contratado executor ou responsável técnico da obra e devidamente acompanhado, quando for o caso, dos atestados das concessionárias de água e energia elétrica e do Corpo de Bombeiros, que atestem a correta funcionalidade das instalações hidráulicas, sanitárias, elétricas e de combate a incêndio.</w:t>
            </w:r>
          </w:p>
          <w:p w:rsidR="00070A50" w:rsidP="0007750E" w14:paraId="116E1B06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D6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§ 2°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- 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A expedição do “habite-se especial de obras públicas” será competência da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Prefeitura Municipal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 na forma desta Lei e regulamentação, inclusive em relação as obras da própria municipalidade.</w:t>
            </w:r>
          </w:p>
          <w:p w:rsidR="00070A50" w:rsidRPr="00ED3AA4" w:rsidP="0007750E" w14:paraId="480F71B9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D6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§ 3°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- Inclui-se na proibição a inauguração de “pedra fundamental” de obra a iniciar-se.</w:t>
            </w:r>
          </w:p>
          <w:p w:rsidR="00070A50" w:rsidRPr="00ED3AA4" w:rsidP="0007750E" w14:paraId="138A970F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D6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Art. 2°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- 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O “habite-se especial de obras públicas” instituído nesta Lei comprovará a observância das regras técnico-legais em obra de qualquer natureza, custeada por recursos públicos, bem como o atendimento aos projetos arquitetônicos de drenagem, preservação 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ambiental, engenharia e especificação de materiais aprovados, para o fim de garantia plena do interesse público.</w:t>
            </w:r>
          </w:p>
          <w:p w:rsidR="00070A50" w:rsidRPr="00ED3AA4" w:rsidP="0007750E" w14:paraId="46D1CD8D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D6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Art. 3°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-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Na garantia plena do interesse público serão levados em conta, dentre outras, as seguintes razões:</w:t>
            </w:r>
          </w:p>
          <w:p w:rsidR="00070A50" w:rsidRPr="00ED3AA4" w:rsidP="0007750E" w14:paraId="79C76F6A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D6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a)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possíveis prejuízos em relação aos padrões de desenvolvimento urbano do Município pelo não atendimento a normas da legislação aplicável, ou exigências municipais;</w:t>
            </w:r>
          </w:p>
          <w:p w:rsidR="00070A50" w:rsidRPr="00ED3AA4" w:rsidP="0007750E" w14:paraId="730A2380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D6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b)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falhas ou emissões de serviços relativos 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proteção contra cheias e outras consequências negativas para a população;</w:t>
            </w:r>
          </w:p>
          <w:p w:rsidR="00070A50" w:rsidRPr="00ED3AA4" w:rsidP="0007750E" w14:paraId="6700D837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D6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c)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comprovadas condições negativas, decorrentes da qualidade dos serviços ou materiais empregados na obra.</w:t>
            </w:r>
          </w:p>
          <w:p w:rsidR="00070A50" w:rsidRPr="00ED3AA4" w:rsidP="0007750E" w14:paraId="2673936B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D6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Art. 4°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- 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Caso, por qualquer razão ou motivo, seja consumada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a inauguração 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a oficial da obra pública, sem o atendimento da exigência do § 1º, artigo 1° desta Lei é assegurado a qualquer organização da sociedade civil, devidamente legalizada, o direito de peticionar 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Prefeitura Municipal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 requerendo a interdição do uso e ocupação da obra inaugurada, até a liberação do “habite-se especial de obras públicas”, sem prejuízo de apuração da responsabilidade civil e criminal, se houver.</w:t>
            </w:r>
          </w:p>
          <w:p w:rsidR="00070A50" w:rsidRPr="00ED3AA4" w:rsidP="0007750E" w14:paraId="3AEB36C1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D6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Art. 5°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- 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A presente Lei tem por finalidade a garantia da qualidade dos serviços contratados ou executados diretamente pelo Poder Público, visando a preservação do desenvolvimento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das funções sociais da cidade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e bem-estar de seus habitantes, na forma dos artigos 37, § 3°, I e 182 da Constituição Federal e da Lei Federal 10.257, de 10/07/2001 - Estatutos da Cidades.</w:t>
            </w:r>
          </w:p>
          <w:p w:rsidR="00070A50" w:rsidRPr="00ED3AA4" w:rsidP="0007750E" w14:paraId="6CA05D82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D6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Art. 6°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- 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 Poder Executivo regulamentará a presente Lei, no prazo máximo de até 90 (noventa dias), após a data da sua publicação.</w:t>
            </w:r>
          </w:p>
          <w:p w:rsidR="00070A50" w:rsidRPr="00ED3AA4" w:rsidP="0007750E" w14:paraId="5F30246F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D6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Art. 7°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- 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Esta Lei entra em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vigor na data da sua publicação, revogadas as disposições em contrário.</w:t>
            </w:r>
          </w:p>
          <w:p w:rsidR="00070A50" w:rsidRPr="00ED3AA4" w:rsidP="0007750E" w14:paraId="54F298DB" w14:textId="77777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70A50" w:rsidRPr="00DE3A88" w:rsidP="00070A50" w14:paraId="75F4BB2A" w14:textId="77777777">
      <w:pPr>
        <w:jc w:val="center"/>
        <w:rPr>
          <w:rFonts w:ascii="Times New Roman" w:hAnsi="Times New Roman"/>
          <w:sz w:val="24"/>
          <w:szCs w:val="24"/>
        </w:rPr>
      </w:pPr>
      <w:r w:rsidRPr="00DE3A88">
        <w:rPr>
          <w:rFonts w:ascii="Times New Roman" w:hAnsi="Times New Roman"/>
          <w:sz w:val="24"/>
          <w:szCs w:val="24"/>
        </w:rPr>
        <w:t>Câmara Municipal de</w:t>
      </w:r>
      <w:r>
        <w:rPr>
          <w:rFonts w:ascii="Times New Roman" w:hAnsi="Times New Roman"/>
          <w:sz w:val="24"/>
          <w:szCs w:val="24"/>
        </w:rPr>
        <w:t xml:space="preserve"> 05 abril de 2021</w:t>
      </w:r>
      <w:r w:rsidRPr="00DE3A88">
        <w:rPr>
          <w:rFonts w:ascii="Times New Roman" w:hAnsi="Times New Roman"/>
          <w:sz w:val="24"/>
          <w:szCs w:val="24"/>
        </w:rPr>
        <w:t>.</w:t>
      </w:r>
    </w:p>
    <w:p w:rsidR="00070A50" w:rsidRPr="00DE3A88" w:rsidP="00070A50" w14:paraId="48BD3404" w14:textId="77777777">
      <w:pPr>
        <w:jc w:val="center"/>
        <w:rPr>
          <w:rFonts w:ascii="Times New Roman" w:hAnsi="Times New Roman"/>
          <w:sz w:val="24"/>
          <w:szCs w:val="24"/>
        </w:rPr>
      </w:pPr>
    </w:p>
    <w:p w:rsidR="00070A50" w:rsidRPr="00DE3A88" w:rsidP="00070A50" w14:paraId="1D815DBD" w14:textId="77777777">
      <w:pPr>
        <w:jc w:val="center"/>
        <w:rPr>
          <w:rFonts w:ascii="Times New Roman" w:hAnsi="Times New Roman"/>
          <w:sz w:val="24"/>
          <w:szCs w:val="24"/>
        </w:rPr>
      </w:pPr>
    </w:p>
    <w:p w:rsidR="00070A50" w:rsidRPr="006D639A" w:rsidP="00070A50" w14:paraId="06F5DECD" w14:textId="77777777">
      <w:pPr>
        <w:pStyle w:val="BodyText3"/>
        <w:spacing w:line="360" w:lineRule="auto"/>
        <w:ind w:left="2880"/>
        <w:jc w:val="left"/>
        <w:rPr>
          <w:bCs/>
          <w:szCs w:val="28"/>
        </w:rPr>
      </w:pPr>
      <w:r w:rsidRPr="006D639A">
        <w:rPr>
          <w:bCs/>
          <w:szCs w:val="28"/>
        </w:rPr>
        <w:t>SIRINEU ARAUJO</w:t>
      </w:r>
    </w:p>
    <w:p w:rsidR="00070A50" w:rsidRPr="006D639A" w:rsidP="00070A50" w14:paraId="2171085C" w14:textId="77777777">
      <w:pPr>
        <w:pStyle w:val="BodyText3"/>
        <w:spacing w:line="360" w:lineRule="auto"/>
        <w:ind w:left="2880"/>
        <w:jc w:val="left"/>
        <w:rPr>
          <w:bCs/>
          <w:szCs w:val="28"/>
        </w:rPr>
      </w:pPr>
      <w:r>
        <w:rPr>
          <w:bCs/>
          <w:szCs w:val="28"/>
        </w:rPr>
        <w:t xml:space="preserve">       </w:t>
      </w:r>
      <w:r w:rsidRPr="006D639A">
        <w:rPr>
          <w:bCs/>
          <w:szCs w:val="28"/>
        </w:rPr>
        <w:t>VEREADOR</w:t>
      </w:r>
    </w:p>
    <w:p w:rsidR="00070A50" w:rsidRPr="006D639A" w:rsidP="00070A50" w14:paraId="085A7982" w14:textId="77777777">
      <w:pPr>
        <w:pStyle w:val="BodyText3"/>
        <w:spacing w:line="360" w:lineRule="auto"/>
        <w:ind w:left="2880"/>
        <w:rPr>
          <w:bCs/>
          <w:szCs w:val="28"/>
        </w:rPr>
      </w:pPr>
    </w:p>
    <w:p w:rsidR="00070A50" w:rsidP="00070A50" w14:paraId="11F419AA" w14:textId="77777777">
      <w:pPr>
        <w:pStyle w:val="BodyText3"/>
        <w:spacing w:line="360" w:lineRule="auto"/>
        <w:ind w:left="2880"/>
        <w:jc w:val="both"/>
        <w:rPr>
          <w:b w:val="0"/>
          <w:szCs w:val="28"/>
          <w:u w:val="single"/>
        </w:rPr>
      </w:pPr>
    </w:p>
    <w:p w:rsidR="00070A50" w:rsidP="00070A50" w14:paraId="5C895364" w14:textId="77777777">
      <w:pPr>
        <w:pStyle w:val="BodyText3"/>
        <w:spacing w:line="360" w:lineRule="auto"/>
        <w:ind w:left="2880"/>
        <w:jc w:val="both"/>
        <w:rPr>
          <w:b w:val="0"/>
          <w:szCs w:val="28"/>
          <w:u w:val="single"/>
        </w:rPr>
      </w:pPr>
    </w:p>
    <w:p w:rsidR="00070A50" w:rsidRPr="006D639A" w:rsidP="00070A50" w14:paraId="3B522535" w14:textId="77777777">
      <w:pPr>
        <w:pStyle w:val="BodyText3"/>
        <w:spacing w:line="360" w:lineRule="auto"/>
        <w:ind w:left="2880"/>
        <w:jc w:val="both"/>
        <w:rPr>
          <w:bCs/>
          <w:szCs w:val="28"/>
          <w:u w:val="single"/>
        </w:rPr>
      </w:pPr>
      <w:r w:rsidRPr="006D639A">
        <w:rPr>
          <w:bCs/>
          <w:szCs w:val="28"/>
          <w:u w:val="single"/>
        </w:rPr>
        <w:t>JUSTIFICATIVA</w:t>
      </w:r>
    </w:p>
    <w:p w:rsidR="00070A50" w:rsidP="00070A50" w14:paraId="596A2D2E" w14:textId="7777777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87"/>
      </w:tblGrid>
      <w:tr w14:paraId="030317AE" w14:textId="77777777" w:rsidTr="0007750E">
        <w:tblPrEx>
          <w:tblW w:w="5000" w:type="pct"/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845"/>
          <w:tblCellSpacing w:w="0" w:type="dxa"/>
        </w:trPr>
        <w:tc>
          <w:tcPr>
            <w:tcW w:w="0" w:type="auto"/>
            <w:vAlign w:val="center"/>
            <w:hideMark/>
          </w:tcPr>
          <w:p w:rsidR="00070A50" w:rsidRPr="00ED3AA4" w:rsidP="0007750E" w14:paraId="59543020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 presente proposta legislativa ajusta-se as preocupações do “Estatuto da Cidade” e a preservação da imagem de credibilidade, que deve inspirar os atos administrativos em geral. São comuns os casos de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inauguração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“faz de conta”, caracterizando verdadeiros estelionatos políticos-administrativos. Os governantes as vésperas de se afastarem dos cargos, ou por interesse eleitorais, promovem inaugurações de obras inacabadas, as quais terminam se tornando inconclusas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ou mesmo de “pedras fundamentais referentes a obras que nem se iniciou. 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 prejuízo recai no bolso popular e no desperdício dos recursos públicos.</w:t>
            </w:r>
          </w:p>
          <w:p w:rsidR="00070A50" w:rsidRPr="00ED3AA4" w:rsidP="0007750E" w14:paraId="0DC7237B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A proposta é simples. Apenas vincula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a inauguração 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 obra pública no ter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ritório do Município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a expedição prévia do “habite-se especial de obras públicas”, ou seja, documento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expedido pela Prefeitura Municipal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 inclusive para as suas próprias obras, no qual fique clara a conclusão efetiva da obra a ser inaugurad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 a risca das exigências legais.</w:t>
            </w:r>
          </w:p>
          <w:p w:rsidR="00070A50" w:rsidRPr="00ED3AA4" w:rsidP="0007750E" w14:paraId="2BA8CFB8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Na realidade, o licenciamento administrativo das obras constitui o meio de que se utiliza o Poder Público para impor e controlar a observância das normas técnico-legais da construção. “O habite-se” expressa a sua conclusão. O “habite-se” gera a garantia de que a construção seguiu corretamente tudo o que estava previsto no projeto aprovado, tendo cumprido a legislação que regula o uso e ocupação do solo urbano, respeitados os parâmetros legais. A medida reflete uma preocupação do Poder Público com o bem-estar do indivíduo e da coletividade na medida em que busca garantir a segurança de um imóvel construído.</w:t>
            </w:r>
          </w:p>
          <w:p w:rsidR="00070A50" w:rsidRPr="00ED3AA4" w:rsidP="0007750E" w14:paraId="06359BDE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 o prédio não teve concedida a licença de habite-se, ele não pode ser ocupado. Se assim ocorrer, o condutor assume, nos termos do Código Civil, a responsabilidade integral por todos e quaisquer riscos que possam advir para a integridade física e patrimonial das pessoas que habitem um prédio não licenciado, ou usem uma obra pública inacabada.</w:t>
            </w:r>
          </w:p>
          <w:p w:rsidR="00070A50" w:rsidRPr="00ED3AA4" w:rsidP="0007750E" w14:paraId="51A934D7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 “Estatuto da Cidade” consolidou a ordem constitucional quanto ao controle do desenvolvimento urbano, visando reorientar a ação do Poder Público, de acordo com novos critérios econômicos, sociais e ambientais. Faz parte da cidade saudável a edificação de obras públicas com obediência as regras de qualidade dos materiais empregados e o funcionamento regular integral na prestação de serviços ao cidadão.</w:t>
            </w:r>
          </w:p>
          <w:p w:rsidR="00070A50" w:rsidRPr="00ED3AA4" w:rsidP="0007750E" w14:paraId="635D07DA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Por todo o exposto, e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spera o autor a tramitação regimental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e apoio dos nobres colegas na aprovação </w:t>
            </w:r>
            <w:r w:rsidRPr="00ED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do Projeto de Lei, que atende aos pressupostos de constitucionalidade, juridicidade e técnica legislativa.</w:t>
            </w:r>
          </w:p>
        </w:tc>
      </w:tr>
    </w:tbl>
    <w:p w:rsidR="00070A50" w:rsidRPr="001D4051" w:rsidP="00070A50" w14:paraId="28B02DC0" w14:textId="77777777">
      <w:pPr>
        <w:jc w:val="both"/>
        <w:rPr>
          <w:rFonts w:ascii="Times New Roman" w:hAnsi="Times New Roman"/>
          <w:sz w:val="24"/>
          <w:szCs w:val="24"/>
        </w:rPr>
      </w:pPr>
    </w:p>
    <w:p w:rsidR="00070A50" w:rsidRPr="00DE3A88" w:rsidP="00070A50" w14:paraId="09D7F9CB" w14:textId="77777777">
      <w:pPr>
        <w:jc w:val="center"/>
        <w:rPr>
          <w:rFonts w:ascii="Times New Roman" w:hAnsi="Times New Roman"/>
          <w:sz w:val="24"/>
          <w:szCs w:val="24"/>
        </w:rPr>
      </w:pPr>
      <w:r w:rsidRPr="00DE3A88">
        <w:rPr>
          <w:rFonts w:ascii="Times New Roman" w:hAnsi="Times New Roman"/>
          <w:sz w:val="24"/>
          <w:szCs w:val="24"/>
        </w:rPr>
        <w:t>Câmara Municipal de</w:t>
      </w:r>
      <w:r>
        <w:rPr>
          <w:rFonts w:ascii="Times New Roman" w:hAnsi="Times New Roman"/>
          <w:sz w:val="24"/>
          <w:szCs w:val="24"/>
        </w:rPr>
        <w:t xml:space="preserve"> 05 abril de 2021</w:t>
      </w:r>
      <w:r w:rsidRPr="00DE3A88">
        <w:rPr>
          <w:rFonts w:ascii="Times New Roman" w:hAnsi="Times New Roman"/>
          <w:sz w:val="24"/>
          <w:szCs w:val="24"/>
        </w:rPr>
        <w:t>.</w:t>
      </w:r>
    </w:p>
    <w:p w:rsidR="00070A50" w:rsidRPr="00DE3A88" w:rsidP="00070A50" w14:paraId="3D969F76" w14:textId="77777777">
      <w:pPr>
        <w:rPr>
          <w:rFonts w:ascii="Times New Roman" w:hAnsi="Times New Roman"/>
          <w:sz w:val="24"/>
          <w:szCs w:val="24"/>
        </w:rPr>
      </w:pPr>
    </w:p>
    <w:p w:rsidR="00070A50" w:rsidRPr="006D639A" w:rsidP="00070A50" w14:paraId="56704CFB" w14:textId="77777777">
      <w:pPr>
        <w:pStyle w:val="BodyText3"/>
        <w:spacing w:line="360" w:lineRule="auto"/>
        <w:ind w:left="2880"/>
        <w:jc w:val="left"/>
        <w:rPr>
          <w:bCs/>
          <w:szCs w:val="28"/>
        </w:rPr>
      </w:pPr>
      <w:r w:rsidRPr="006D639A">
        <w:rPr>
          <w:bCs/>
          <w:szCs w:val="28"/>
        </w:rPr>
        <w:t>SIRINEU ARAUJO</w:t>
      </w:r>
    </w:p>
    <w:p w:rsidR="00070A50" w:rsidRPr="006D639A" w:rsidP="00070A50" w14:paraId="2D460E3B" w14:textId="77777777">
      <w:pPr>
        <w:pStyle w:val="BodyText3"/>
        <w:spacing w:line="360" w:lineRule="auto"/>
        <w:ind w:left="2880"/>
        <w:jc w:val="left"/>
        <w:rPr>
          <w:bCs/>
          <w:szCs w:val="28"/>
        </w:rPr>
      </w:pPr>
      <w:r>
        <w:rPr>
          <w:bCs/>
          <w:szCs w:val="28"/>
        </w:rPr>
        <w:t xml:space="preserve">       </w:t>
      </w:r>
      <w:r w:rsidRPr="006D639A">
        <w:rPr>
          <w:bCs/>
          <w:szCs w:val="28"/>
        </w:rPr>
        <w:t>VEREADOR</w:t>
      </w:r>
    </w:p>
    <w:p w:rsidR="00C763FF" w:rsidRPr="00070A50" w:rsidP="00070A50" w14:paraId="453DA4F1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8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11"/>
  </w:num>
  <w:num w:numId="7">
    <w:abstractNumId w:val="20"/>
  </w:num>
  <w:num w:numId="8">
    <w:abstractNumId w:val="15"/>
  </w:num>
  <w:num w:numId="9">
    <w:abstractNumId w:val="17"/>
  </w:num>
  <w:num w:numId="10">
    <w:abstractNumId w:val="16"/>
  </w:num>
  <w:num w:numId="11">
    <w:abstractNumId w:val="8"/>
  </w:num>
  <w:num w:numId="12">
    <w:abstractNumId w:val="12"/>
  </w:num>
  <w:num w:numId="13">
    <w:abstractNumId w:val="13"/>
  </w:num>
  <w:num w:numId="14">
    <w:abstractNumId w:val="14"/>
  </w:num>
  <w:num w:numId="15">
    <w:abstractNumId w:val="7"/>
  </w:num>
  <w:num w:numId="16">
    <w:abstractNumId w:val="2"/>
  </w:num>
  <w:num w:numId="17">
    <w:abstractNumId w:val="10"/>
  </w:num>
  <w:num w:numId="18">
    <w:abstractNumId w:val="18"/>
  </w:num>
  <w:num w:numId="19">
    <w:abstractNumId w:val="19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A50"/>
    <w:rsid w:val="00071356"/>
    <w:rsid w:val="00074F70"/>
    <w:rsid w:val="0007750E"/>
    <w:rsid w:val="000809DD"/>
    <w:rsid w:val="000844D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2A47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4051"/>
    <w:rsid w:val="001D6CD3"/>
    <w:rsid w:val="001E0E75"/>
    <w:rsid w:val="00206AE3"/>
    <w:rsid w:val="00211ADD"/>
    <w:rsid w:val="00216867"/>
    <w:rsid w:val="00230107"/>
    <w:rsid w:val="002304AF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2E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187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639A"/>
    <w:rsid w:val="006D7E33"/>
    <w:rsid w:val="006E2FDE"/>
    <w:rsid w:val="006F23B6"/>
    <w:rsid w:val="00701A85"/>
    <w:rsid w:val="00706CB1"/>
    <w:rsid w:val="00712C3D"/>
    <w:rsid w:val="007142DB"/>
    <w:rsid w:val="00723122"/>
    <w:rsid w:val="00724A46"/>
    <w:rsid w:val="00725B17"/>
    <w:rsid w:val="00727BC9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2DA"/>
    <w:rsid w:val="007A21E9"/>
    <w:rsid w:val="007B12C6"/>
    <w:rsid w:val="007B533F"/>
    <w:rsid w:val="007B707B"/>
    <w:rsid w:val="007C6831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472"/>
    <w:rsid w:val="00930B4F"/>
    <w:rsid w:val="00943532"/>
    <w:rsid w:val="00944911"/>
    <w:rsid w:val="009530D7"/>
    <w:rsid w:val="00953BF9"/>
    <w:rsid w:val="009646FA"/>
    <w:rsid w:val="0098052E"/>
    <w:rsid w:val="00986FC0"/>
    <w:rsid w:val="009972F3"/>
    <w:rsid w:val="009A2ECC"/>
    <w:rsid w:val="009B582C"/>
    <w:rsid w:val="009B5DA3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13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5B74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38D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428C"/>
    <w:rsid w:val="00B8406E"/>
    <w:rsid w:val="00BA5992"/>
    <w:rsid w:val="00BB3CDB"/>
    <w:rsid w:val="00BB6BCC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63FF"/>
    <w:rsid w:val="00C811F2"/>
    <w:rsid w:val="00CB1A53"/>
    <w:rsid w:val="00CC0505"/>
    <w:rsid w:val="00CC6A16"/>
    <w:rsid w:val="00CD432D"/>
    <w:rsid w:val="00CD7DA7"/>
    <w:rsid w:val="00D0096F"/>
    <w:rsid w:val="00D0387E"/>
    <w:rsid w:val="00D12035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26F5"/>
    <w:rsid w:val="00D95DC1"/>
    <w:rsid w:val="00DA0205"/>
    <w:rsid w:val="00DA0A69"/>
    <w:rsid w:val="00DB1F69"/>
    <w:rsid w:val="00DC4621"/>
    <w:rsid w:val="00DD2199"/>
    <w:rsid w:val="00DD4B44"/>
    <w:rsid w:val="00DD5C3C"/>
    <w:rsid w:val="00DE3A8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1BFF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3AA4"/>
    <w:rsid w:val="00ED4F91"/>
    <w:rsid w:val="00EE248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65AA"/>
    <w:rsid w:val="00F50CB4"/>
    <w:rsid w:val="00F55241"/>
    <w:rsid w:val="00F62A9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4EB5"/>
    <w:rsid w:val="00FE00FE"/>
    <w:rsid w:val="00FE10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A50"/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7E2B98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959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3</cp:revision>
  <cp:lastPrinted>2021-03-29T12:56:00Z</cp:lastPrinted>
  <dcterms:created xsi:type="dcterms:W3CDTF">2021-04-05T14:46:00Z</dcterms:created>
  <dcterms:modified xsi:type="dcterms:W3CDTF">2021-04-05T14:47:00Z</dcterms:modified>
</cp:coreProperties>
</file>