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115/2024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especial no orçamento vigente no valor de R$ 175.520,80 (cento e setenta e cinco mil, quinhentos e vinte reais e oitenta centavos)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junho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