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112/2024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especial no orçamento vigente no valor de R$ 26.728,73 (vinte e seis mil, setecentos e vinte e oito reais e setenta e três centavos)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