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5018E0A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61B9E" w:rsidR="00961B9E">
        <w:rPr>
          <w:rFonts w:ascii="Bookman Old Style" w:hAnsi="Bookman Old Style" w:cs="Arial"/>
          <w:bCs/>
          <w:sz w:val="24"/>
          <w:szCs w:val="24"/>
        </w:rPr>
        <w:t>Rua Antônio Rodrigues Azenha, altura do nº 421, Jardim das Palmeiras.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47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519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26200"/>
    <w:rsid w:val="00934461"/>
    <w:rsid w:val="00942480"/>
    <w:rsid w:val="00946C89"/>
    <w:rsid w:val="00961B9E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120</cp:revision>
  <cp:lastPrinted>2021-09-17T17:38:00Z</cp:lastPrinted>
  <dcterms:created xsi:type="dcterms:W3CDTF">2021-06-14T19:34:00Z</dcterms:created>
  <dcterms:modified xsi:type="dcterms:W3CDTF">2024-06-17T12:25:00Z</dcterms:modified>
</cp:coreProperties>
</file>