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105/2024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a criação do selo “Autista a Bordo” no âmbito do Município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junho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