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5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SILVIO COLTR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a criação do selo “Autista a Bordo” no âmbito d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junh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