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67/2024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Modifica o artigo 1º do Projeto de Lei nº 67 - Autoriza a Prefeitura a criar Programa de Cursos de Primeiros Socorros para proprietários e funcionários de restaurantes em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