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AA81CA2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1B5894">
        <w:rPr>
          <w:rFonts w:ascii="Arial" w:hAnsi="Arial" w:cs="Arial"/>
          <w:b/>
          <w:sz w:val="24"/>
          <w:szCs w:val="24"/>
        </w:rPr>
        <w:t>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1B5894"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F83E99" w14:paraId="22C47EEA" w14:textId="4175144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1B5894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1B5894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1B58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C7003">
        <w:rPr>
          <w:rFonts w:ascii="Arial" w:hAnsi="Arial" w:cs="Arial"/>
          <w:sz w:val="24"/>
          <w:szCs w:val="24"/>
        </w:rPr>
        <w:t xml:space="preserve">que </w:t>
      </w:r>
      <w:r w:rsidR="00DB3FCF">
        <w:rPr>
          <w:rFonts w:ascii="Arial" w:hAnsi="Arial" w:cs="Arial"/>
          <w:sz w:val="24"/>
          <w:szCs w:val="24"/>
        </w:rPr>
        <w:t xml:space="preserve">construa uma rampa para cadeirantes em frente ao estabelecimento “Varejão Aguiar”, localizado na Rua Augusto Batista Marson, nº 372, Jd. </w:t>
      </w:r>
      <w:r w:rsidR="00DB3FCF">
        <w:rPr>
          <w:rFonts w:ascii="Arial" w:hAnsi="Arial" w:cs="Arial"/>
          <w:sz w:val="24"/>
          <w:szCs w:val="24"/>
        </w:rPr>
        <w:t>Consteca</w:t>
      </w:r>
      <w:r w:rsidR="00376AC9">
        <w:rPr>
          <w:rFonts w:ascii="Arial" w:hAnsi="Arial" w:cs="Arial"/>
          <w:sz w:val="24"/>
          <w:szCs w:val="24"/>
        </w:rPr>
        <w:t xml:space="preserve"> (fotografia anexa).</w:t>
      </w:r>
    </w:p>
    <w:p w:rsidR="00DB3FCF" w:rsidP="00B93739" w14:paraId="3F1DA074" w14:textId="2DA7898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presença da rampa de cadeirantes se faz necessária para garantir a acessibilidade a pessoas com dificuldades de mobilidade como idosos e PCDs</w:t>
      </w:r>
      <w:r w:rsidR="00066EB9">
        <w:rPr>
          <w:rFonts w:ascii="Arial" w:hAnsi="Arial" w:cs="Arial"/>
          <w:sz w:val="24"/>
          <w:szCs w:val="24"/>
        </w:rPr>
        <w:t>,</w:t>
      </w:r>
      <w:r w:rsidR="00C059D7">
        <w:rPr>
          <w:rFonts w:ascii="Arial" w:hAnsi="Arial" w:cs="Arial"/>
          <w:sz w:val="24"/>
          <w:szCs w:val="24"/>
        </w:rPr>
        <w:t xml:space="preserve"> em consonância com o Princípio da Universalização da Mobilidade e da Acessibilidade tipificado pelo PDDS (Plano Diretor de Desenvolvimento Sustentável de Sumaré) de 2023, em seu art. 4º, inciso XI.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6EB9" w:rsidP="005C4536" w14:paraId="39C0E3E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4E132E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066EB9">
        <w:rPr>
          <w:rFonts w:ascii="Arial" w:hAnsi="Arial" w:cs="Arial"/>
          <w:sz w:val="24"/>
          <w:szCs w:val="24"/>
        </w:rPr>
        <w:t>10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D97C90">
        <w:rPr>
          <w:rFonts w:ascii="Arial" w:hAnsi="Arial" w:cs="Arial"/>
          <w:sz w:val="24"/>
          <w:szCs w:val="24"/>
        </w:rPr>
        <w:t>junho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53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376AC9" w:rsidP="00B93739" w14:paraId="7CC8BF79" w14:textId="544380D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376AC9" w14:paraId="3CB29D7C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6241" w:rsidP="00B93739" w14:paraId="568F5883" w14:textId="05FC0FF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</w:t>
      </w:r>
    </w:p>
    <w:p w:rsidR="00376AC9" w:rsidP="00B93739" w14:paraId="7A153FA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76AC9" w:rsidP="00376AC9" w14:paraId="16A7D88B" w14:textId="2ABC7A2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  <w:color w:val="000000"/>
          <w:sz w:val="27"/>
          <w:szCs w:val="27"/>
        </w:rPr>
        <w:t xml:space="preserve">Figura 1.  </w:t>
      </w:r>
      <w:r>
        <w:rPr>
          <w:color w:val="000000"/>
          <w:sz w:val="27"/>
          <w:szCs w:val="27"/>
        </w:rPr>
        <w:t xml:space="preserve">Necessidade de instalação de </w:t>
      </w:r>
      <w:r>
        <w:rPr>
          <w:rFonts w:ascii="Arial" w:hAnsi="Arial" w:cs="Arial"/>
        </w:rPr>
        <w:t xml:space="preserve">rampa para cadeirantes em frente ao estabelecimento “Varejão Aguiar”, localizado na Rua Augusto Batista Marson, nº 372, Jd. </w:t>
      </w:r>
      <w:r>
        <w:rPr>
          <w:rFonts w:ascii="Arial" w:hAnsi="Arial" w:cs="Arial"/>
        </w:rPr>
        <w:t>Consteca</w:t>
      </w:r>
      <w:r>
        <w:rPr>
          <w:rFonts w:ascii="Arial" w:hAnsi="Arial" w:cs="Arial"/>
        </w:rPr>
        <w:t>.</w:t>
      </w:r>
    </w:p>
    <w:p w:rsidR="00376AC9" w:rsidP="00376AC9" w14:paraId="34938879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76AC9" w:rsidRPr="00376AC9" w:rsidP="00376AC9" w14:paraId="396DE079" w14:textId="62AFC5A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562066" cy="4554929"/>
            <wp:effectExtent l="0" t="0" r="0" b="0"/>
            <wp:docPr id="1494239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04534" name="Imagem 149423950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578" cy="457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0EA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63"/>
    <w:rsid w:val="00020B83"/>
    <w:rsid w:val="000210D8"/>
    <w:rsid w:val="00022B76"/>
    <w:rsid w:val="000564E1"/>
    <w:rsid w:val="00066C90"/>
    <w:rsid w:val="00066EB9"/>
    <w:rsid w:val="00067833"/>
    <w:rsid w:val="000C37FC"/>
    <w:rsid w:val="000D2BDC"/>
    <w:rsid w:val="00102B86"/>
    <w:rsid w:val="00104AAA"/>
    <w:rsid w:val="00120EA9"/>
    <w:rsid w:val="001328FB"/>
    <w:rsid w:val="0014061D"/>
    <w:rsid w:val="00150BE4"/>
    <w:rsid w:val="0015657E"/>
    <w:rsid w:val="00156CF8"/>
    <w:rsid w:val="001A13FD"/>
    <w:rsid w:val="001A1685"/>
    <w:rsid w:val="001A6AAA"/>
    <w:rsid w:val="001B5894"/>
    <w:rsid w:val="001F111B"/>
    <w:rsid w:val="001F2FE1"/>
    <w:rsid w:val="001F4688"/>
    <w:rsid w:val="00210CDA"/>
    <w:rsid w:val="0024075D"/>
    <w:rsid w:val="002419DB"/>
    <w:rsid w:val="00251D34"/>
    <w:rsid w:val="00255700"/>
    <w:rsid w:val="002971FF"/>
    <w:rsid w:val="002D2F6E"/>
    <w:rsid w:val="003038A4"/>
    <w:rsid w:val="00306FE9"/>
    <w:rsid w:val="00310171"/>
    <w:rsid w:val="00316446"/>
    <w:rsid w:val="003235D5"/>
    <w:rsid w:val="00323616"/>
    <w:rsid w:val="0033551D"/>
    <w:rsid w:val="00356BDC"/>
    <w:rsid w:val="00376AC9"/>
    <w:rsid w:val="003A3A95"/>
    <w:rsid w:val="003C013E"/>
    <w:rsid w:val="003D3C29"/>
    <w:rsid w:val="003E1099"/>
    <w:rsid w:val="003F07CD"/>
    <w:rsid w:val="00413596"/>
    <w:rsid w:val="00424902"/>
    <w:rsid w:val="0042521E"/>
    <w:rsid w:val="0043135D"/>
    <w:rsid w:val="00443DE8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C6241"/>
    <w:rsid w:val="005E0ECB"/>
    <w:rsid w:val="005F6893"/>
    <w:rsid w:val="00600A1B"/>
    <w:rsid w:val="00601B0A"/>
    <w:rsid w:val="00604C70"/>
    <w:rsid w:val="006173EE"/>
    <w:rsid w:val="00625F64"/>
    <w:rsid w:val="00626437"/>
    <w:rsid w:val="00632FA0"/>
    <w:rsid w:val="006336BA"/>
    <w:rsid w:val="00656C2C"/>
    <w:rsid w:val="006718C8"/>
    <w:rsid w:val="00693541"/>
    <w:rsid w:val="006A621B"/>
    <w:rsid w:val="006B5899"/>
    <w:rsid w:val="006C41A4"/>
    <w:rsid w:val="006C7D1C"/>
    <w:rsid w:val="006D1E9A"/>
    <w:rsid w:val="006F6F1E"/>
    <w:rsid w:val="006F70AB"/>
    <w:rsid w:val="00770236"/>
    <w:rsid w:val="007816BF"/>
    <w:rsid w:val="007861AF"/>
    <w:rsid w:val="007B72E6"/>
    <w:rsid w:val="007E60AE"/>
    <w:rsid w:val="007F1D7C"/>
    <w:rsid w:val="00801D9A"/>
    <w:rsid w:val="00822396"/>
    <w:rsid w:val="0083350B"/>
    <w:rsid w:val="00850EBF"/>
    <w:rsid w:val="008619FF"/>
    <w:rsid w:val="00870D26"/>
    <w:rsid w:val="00883073"/>
    <w:rsid w:val="008B036B"/>
    <w:rsid w:val="008B6CA1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3A7A"/>
    <w:rsid w:val="009B7EB6"/>
    <w:rsid w:val="009C7003"/>
    <w:rsid w:val="009E7E7A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1696"/>
    <w:rsid w:val="00AC24CE"/>
    <w:rsid w:val="00AC4957"/>
    <w:rsid w:val="00AD0E21"/>
    <w:rsid w:val="00AE6AEE"/>
    <w:rsid w:val="00B03523"/>
    <w:rsid w:val="00B10393"/>
    <w:rsid w:val="00B12131"/>
    <w:rsid w:val="00B138CF"/>
    <w:rsid w:val="00B32B34"/>
    <w:rsid w:val="00B32BFC"/>
    <w:rsid w:val="00B5569A"/>
    <w:rsid w:val="00B71339"/>
    <w:rsid w:val="00B7722B"/>
    <w:rsid w:val="00B86F9E"/>
    <w:rsid w:val="00B93739"/>
    <w:rsid w:val="00BC5BD2"/>
    <w:rsid w:val="00C00C1E"/>
    <w:rsid w:val="00C01659"/>
    <w:rsid w:val="00C059D7"/>
    <w:rsid w:val="00C06FCB"/>
    <w:rsid w:val="00C151BC"/>
    <w:rsid w:val="00C2053D"/>
    <w:rsid w:val="00C3094B"/>
    <w:rsid w:val="00C36776"/>
    <w:rsid w:val="00C379F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CF5F80"/>
    <w:rsid w:val="00D01E6E"/>
    <w:rsid w:val="00D96C1D"/>
    <w:rsid w:val="00D97C90"/>
    <w:rsid w:val="00DA11DC"/>
    <w:rsid w:val="00DB3FCF"/>
    <w:rsid w:val="00DC0D3C"/>
    <w:rsid w:val="00DF4138"/>
    <w:rsid w:val="00E13CA3"/>
    <w:rsid w:val="00E27D31"/>
    <w:rsid w:val="00E32716"/>
    <w:rsid w:val="00E33DF6"/>
    <w:rsid w:val="00E4074C"/>
    <w:rsid w:val="00E414B9"/>
    <w:rsid w:val="00E459CD"/>
    <w:rsid w:val="00EA5E95"/>
    <w:rsid w:val="00EE7DF1"/>
    <w:rsid w:val="00EF6971"/>
    <w:rsid w:val="00F0462C"/>
    <w:rsid w:val="00F06910"/>
    <w:rsid w:val="00F06AB8"/>
    <w:rsid w:val="00F1544C"/>
    <w:rsid w:val="00F452C4"/>
    <w:rsid w:val="00F61F02"/>
    <w:rsid w:val="00F630D3"/>
    <w:rsid w:val="00F83E99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147</Words>
  <Characters>795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15</cp:revision>
  <cp:lastPrinted>2021-02-25T18:05:00Z</cp:lastPrinted>
  <dcterms:created xsi:type="dcterms:W3CDTF">2024-06-03T15:10:00Z</dcterms:created>
  <dcterms:modified xsi:type="dcterms:W3CDTF">2024-06-10T11:52:00Z</dcterms:modified>
</cp:coreProperties>
</file>