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D910CF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71C3F" w:rsidR="00471C3F">
        <w:rPr>
          <w:rFonts w:ascii="Bookman Old Style" w:hAnsi="Bookman Old Style" w:cs="Arial"/>
          <w:bCs/>
          <w:sz w:val="24"/>
          <w:szCs w:val="24"/>
        </w:rPr>
        <w:t>Rua Antônio do Valle Melo, altura do  273, Jardim São Carlos.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0A5E7D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71C3F">
        <w:rPr>
          <w:rFonts w:ascii="Bookman Old Style" w:hAnsi="Bookman Old Style" w:cs="Arial"/>
          <w:sz w:val="24"/>
          <w:szCs w:val="24"/>
        </w:rPr>
        <w:t>10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3043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1C3F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42CF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85094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41E4B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021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116</cp:revision>
  <cp:lastPrinted>2021-09-17T17:38:00Z</cp:lastPrinted>
  <dcterms:created xsi:type="dcterms:W3CDTF">2021-06-14T19:34:00Z</dcterms:created>
  <dcterms:modified xsi:type="dcterms:W3CDTF">2024-06-10T16:14:00Z</dcterms:modified>
</cp:coreProperties>
</file>