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67/2024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67/2024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o artigo 1º do Projeto de Lei nº 67 - Autoriza a Prefeitura a criar Programa de Cursos de Primeiros Socorros para proprietários e funcionários de restaurantes em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