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67/2024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Projeto de Lei Nº 67/2024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Modifica o artigo 1º do Projeto de Lei nº 67 - Autoriza a Prefeitura a criar Programa de Cursos de Primeiros Socorros para proprietários e funcionários de restaurantes em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