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110/2024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Ônibus Rural nas Estradas sem Pavimentação do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