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108/2024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108/2024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Programa de Incentivo à Prática de Danças nas Praças Municipais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