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105/2024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 criação do selo “Autista a Bordo” no âmbito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