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8EF26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D2664" w:rsidR="00AD2664">
        <w:rPr>
          <w:rFonts w:ascii="Bookman Old Style" w:hAnsi="Bookman Old Style" w:cs="Arial"/>
          <w:sz w:val="24"/>
          <w:szCs w:val="24"/>
        </w:rPr>
        <w:t>Rua Olga Bitencourt de Andrade, Pq. Res. Casarão.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026A83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03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45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3F19C1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8B5F18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664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219"/>
    <w:rsid w:val="00E02673"/>
    <w:rsid w:val="00E06423"/>
    <w:rsid w:val="00E57B80"/>
    <w:rsid w:val="00E63472"/>
    <w:rsid w:val="00E71402"/>
    <w:rsid w:val="00EA569C"/>
    <w:rsid w:val="00ED01CD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2021-07-06T17:38:00Z</cp:lastPrinted>
  <dcterms:created xsi:type="dcterms:W3CDTF">2021-06-07T18:37:00Z</dcterms:created>
  <dcterms:modified xsi:type="dcterms:W3CDTF">2024-06-03T17:34:00Z</dcterms:modified>
</cp:coreProperties>
</file>