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4805BAA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78521E" w:rsidR="0078521E">
        <w:rPr>
          <w:rFonts w:ascii="Bookman Old Style" w:hAnsi="Bookman Old Style" w:cs="Arial"/>
          <w:sz w:val="24"/>
          <w:szCs w:val="24"/>
        </w:rPr>
        <w:t>Rua Valdemar Franceschini, altura do nº 111, Vila Miranda.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A0A366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21E">
        <w:rPr>
          <w:rFonts w:ascii="Bookman Old Style" w:hAnsi="Bookman Old Style" w:cs="Arial"/>
          <w:sz w:val="24"/>
          <w:szCs w:val="24"/>
        </w:rPr>
        <w:t>03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892964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D4ABF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2021-06-14T19:34:00Z</dcterms:created>
  <dcterms:modified xsi:type="dcterms:W3CDTF">2024-06-03T17:21:00Z</dcterms:modified>
</cp:coreProperties>
</file>