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C487C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697FB1" w:rsidR="00697FB1">
        <w:rPr>
          <w:rFonts w:ascii="Bookman Old Style" w:hAnsi="Bookman Old Style" w:cs="Arial"/>
          <w:sz w:val="24"/>
          <w:szCs w:val="24"/>
        </w:rPr>
        <w:t>Rua João Rohwedder Filho, Pq. Res. Casarão.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A0A366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21E">
        <w:rPr>
          <w:rFonts w:ascii="Bookman Old Style" w:hAnsi="Bookman Old Style" w:cs="Arial"/>
          <w:sz w:val="24"/>
          <w:szCs w:val="24"/>
        </w:rPr>
        <w:t>03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30379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C1AC4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0E37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97FB1"/>
    <w:rsid w:val="006B6771"/>
    <w:rsid w:val="006D1E9A"/>
    <w:rsid w:val="006E2C0C"/>
    <w:rsid w:val="006E74EC"/>
    <w:rsid w:val="00714609"/>
    <w:rsid w:val="00767FA0"/>
    <w:rsid w:val="0078521E"/>
    <w:rsid w:val="0078632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2024-06-03T17:33:00Z</dcterms:modified>
</cp:coreProperties>
</file>