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8D8A95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811554" w:rsidR="00811554">
        <w:rPr>
          <w:rFonts w:ascii="Bookman Old Style" w:hAnsi="Bookman Old Style" w:cs="Arial"/>
        </w:rPr>
        <w:t>Rua João Franceschini, altura do nº 250, Pq. Franceschini.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A750ED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B44C5">
        <w:rPr>
          <w:rFonts w:ascii="Bookman Old Style" w:hAnsi="Bookman Old Style" w:cs="Arial"/>
          <w:lang w:val="pt"/>
        </w:rPr>
        <w:t>03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35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B44C5"/>
    <w:rsid w:val="002B4AE6"/>
    <w:rsid w:val="002D0C5F"/>
    <w:rsid w:val="00394662"/>
    <w:rsid w:val="00406454"/>
    <w:rsid w:val="00435333"/>
    <w:rsid w:val="00435F2A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710DC"/>
    <w:rsid w:val="007C32C5"/>
    <w:rsid w:val="007C741F"/>
    <w:rsid w:val="007D4265"/>
    <w:rsid w:val="00811554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7686"/>
    <w:rsid w:val="00E50686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2024-06-03T17:16:00Z</dcterms:modified>
</cp:coreProperties>
</file>