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199" w:rsidRPr="00196199" w:rsidP="00196199" w14:paraId="6C7C2FCA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73423990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4EA739C8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446194" w:rsidRPr="00446194" w:rsidP="00446194" w14:paraId="24A98012" w14:textId="7D83CE02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446194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real</w:t>
      </w:r>
      <w:r>
        <w:rPr>
          <w:rFonts w:ascii="Arial" w:eastAsia="Calibri" w:hAnsi="Arial" w:cs="Arial"/>
          <w:sz w:val="24"/>
          <w:szCs w:val="24"/>
        </w:rPr>
        <w:t xml:space="preserve">ização da Operação Cata Galho </w:t>
      </w:r>
      <w:r w:rsidRPr="00446194">
        <w:rPr>
          <w:rFonts w:ascii="Arial" w:eastAsia="Calibri" w:hAnsi="Arial" w:cs="Arial"/>
          <w:sz w:val="24"/>
          <w:szCs w:val="24"/>
        </w:rPr>
        <w:t xml:space="preserve">na </w:t>
      </w:r>
      <w:r w:rsidR="00034A04">
        <w:rPr>
          <w:rFonts w:ascii="Arial" w:eastAsia="Calibri" w:hAnsi="Arial" w:cs="Arial"/>
          <w:sz w:val="24"/>
          <w:szCs w:val="24"/>
        </w:rPr>
        <w:t xml:space="preserve">Rua </w:t>
      </w:r>
      <w:bookmarkStart w:id="0" w:name="_GoBack"/>
      <w:bookmarkEnd w:id="0"/>
      <w:r w:rsidRPr="00446194">
        <w:rPr>
          <w:rFonts w:ascii="Arial" w:eastAsia="Calibri" w:hAnsi="Arial" w:cs="Arial"/>
          <w:sz w:val="24"/>
          <w:szCs w:val="24"/>
        </w:rPr>
        <w:t>José Bonifácio, próximo ao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46194">
        <w:rPr>
          <w:rFonts w:ascii="Arial" w:eastAsia="Calibri" w:hAnsi="Arial" w:cs="Arial"/>
          <w:sz w:val="24"/>
          <w:szCs w:val="24"/>
        </w:rPr>
        <w:t>numera</w:t>
      </w:r>
      <w:r>
        <w:rPr>
          <w:rFonts w:ascii="Arial" w:eastAsia="Calibri" w:hAnsi="Arial" w:cs="Arial"/>
          <w:sz w:val="24"/>
          <w:szCs w:val="24"/>
        </w:rPr>
        <w:t>l</w:t>
      </w:r>
      <w:r w:rsidRPr="00446194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210</w:t>
      </w:r>
      <w:r w:rsidRPr="00446194">
        <w:rPr>
          <w:rFonts w:ascii="Arial" w:eastAsia="Calibri" w:hAnsi="Arial" w:cs="Arial"/>
          <w:sz w:val="24"/>
          <w:szCs w:val="24"/>
        </w:rPr>
        <w:t xml:space="preserve">, no bairro Jardim João Paulo II. </w:t>
      </w:r>
    </w:p>
    <w:p w:rsidR="00446194" w:rsidRPr="00446194" w:rsidP="00446194" w14:paraId="2758E25E" w14:textId="55EF04D1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446194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446194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46194">
        <w:rPr>
          <w:rFonts w:ascii="Arial" w:eastAsia="Calibri" w:hAnsi="Arial" w:cs="Arial"/>
          <w:sz w:val="24"/>
          <w:szCs w:val="24"/>
        </w:rPr>
        <w:t>antecipo</w:t>
      </w:r>
      <w:r w:rsidRPr="00446194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196199" w:rsidRPr="00196199" w:rsidP="00196199" w14:paraId="28D5186D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216E925" w14:textId="3A9D0702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BA44AF">
        <w:rPr>
          <w:rFonts w:ascii="Arial" w:eastAsia="Calibri" w:hAnsi="Arial" w:cs="Arial"/>
          <w:sz w:val="24"/>
          <w:szCs w:val="24"/>
        </w:rPr>
        <w:t>05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196199" w:rsidRPr="00196199" w:rsidP="00196199" w14:paraId="13FAEA7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C0094C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RPr="00196199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4AF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05CC8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2021-04-05T14:18:00Z</dcterms:created>
  <dcterms:modified xsi:type="dcterms:W3CDTF">2021-04-05T14:22:00Z</dcterms:modified>
</cp:coreProperties>
</file>