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Substitutivo Nº 1 ao Projeto de Lei Nº 56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ubstitutivo Nº 1 ao Projeto de Lei Nº 56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SUBSTITUTIVO Nº 1 AO PROJETO DE LEI N° 56_2023 - Dispõe sobre a obrigatoriedade da aquisição de Livros em formato Braile, Audiolivros e outros mei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294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2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