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Substitutivo Nº 1 ao Projeto de Lei Nº 56/2023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Substitutivo Nº 1 ao Projeto de Lei Nº 56/2023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SUBSTITUTIVO Nº 1 AO PROJETO DE LEI N° 56_2023 - Dispõe sobre a obrigatoriedade da aquisição de Livros em formato Braile, Audiolivros e outros meios.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