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28 de maio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Substitutivo Nº 1 ao Projeto de Lei Nº 56/2023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Substitutivo Nº 1 ao Projeto de Lei Nº 56/2023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SUBSTITUTIVO Nº 1 AO PROJETO DE LEI N° 56_2023 - Dispõe sobre a obrigatoriedade da aquisição de Livros em formato Braile, Audiolivros e outros meios.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294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29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