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104/2024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104/2024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obrigatoriedade das clínicas, consultórios, hospitais veterinários, pet shops e demais estabelecimentos veterinários comunicarem às autoridades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