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15DBA" w14:paraId="1190CEEB" w14:textId="362909E3">
      <w:pPr>
        <w:spacing w:line="360" w:lineRule="auto"/>
        <w:ind w:left="28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C15DBA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>. S</w:t>
      </w:r>
      <w:r w:rsidR="00C15DBA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7C469F" w:rsidRPr="007C469F" w:rsidP="007C469F" w14:paraId="119F2B71" w14:textId="16C248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>
        <w:rPr>
          <w:rFonts w:ascii="Arial" w:hAnsi="Arial" w:cs="Arial"/>
          <w:sz w:val="24"/>
          <w:szCs w:val="24"/>
        </w:rPr>
        <w:t xml:space="preserve">junto </w:t>
      </w:r>
      <w:r w:rsidRPr="00F06910">
        <w:rPr>
          <w:rFonts w:ascii="Arial" w:hAnsi="Arial" w:cs="Arial"/>
          <w:sz w:val="24"/>
          <w:szCs w:val="24"/>
        </w:rPr>
        <w:t>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>,</w:t>
      </w:r>
      <w:r w:rsidRPr="007C469F">
        <w:rPr>
          <w:rFonts w:ascii="Arial" w:hAnsi="Arial" w:cs="Arial"/>
          <w:sz w:val="24"/>
          <w:szCs w:val="24"/>
        </w:rPr>
        <w:t xml:space="preserve"> a limpeza das galerias de águas pluviais localizadas na Rua Alexandre França, nº 342, Jd. Parque João de Vasconcelos, bem como a instalação de telas para filtrar a entrada de detritos e evitar o entupimento futuro.</w:t>
      </w:r>
    </w:p>
    <w:p w:rsidR="007C469F" w:rsidRPr="007C469F" w:rsidP="007C469F" w14:paraId="27E80EEE" w14:textId="7EB5CF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>
        <w:rPr>
          <w:rFonts w:ascii="Arial" w:hAnsi="Arial" w:cs="Arial"/>
          <w:sz w:val="24"/>
          <w:szCs w:val="24"/>
        </w:rPr>
        <w:t xml:space="preserve">para evitar </w:t>
      </w:r>
      <w:r w:rsidRPr="007C469F">
        <w:rPr>
          <w:rFonts w:ascii="Arial" w:hAnsi="Arial" w:cs="Arial"/>
          <w:sz w:val="24"/>
          <w:szCs w:val="24"/>
        </w:rPr>
        <w:t>diversos transtornos aos moradores, tais como a proliferação de animais peçonhentos e vetores de doenças contagiosas, alagamentos e mal cheiro.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FF609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131">
        <w:rPr>
          <w:rFonts w:ascii="Arial" w:hAnsi="Arial" w:cs="Arial"/>
          <w:sz w:val="24"/>
          <w:szCs w:val="24"/>
        </w:rPr>
        <w:t xml:space="preserve">Sumaré, </w:t>
      </w:r>
      <w:r w:rsidR="007C469F">
        <w:rPr>
          <w:rFonts w:ascii="Arial" w:hAnsi="Arial" w:cs="Arial"/>
          <w:sz w:val="24"/>
          <w:szCs w:val="24"/>
        </w:rPr>
        <w:t>27</w:t>
      </w:r>
      <w:r w:rsidRPr="00235131">
        <w:rPr>
          <w:rFonts w:ascii="Arial" w:hAnsi="Arial" w:cs="Arial"/>
          <w:sz w:val="24"/>
          <w:szCs w:val="24"/>
        </w:rPr>
        <w:t xml:space="preserve"> de maio de 2024.</w:t>
      </w:r>
    </w:p>
    <w:p w:rsidR="007C469F" w:rsidP="00C43183" w14:paraId="27E4EF7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8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5131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16A1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4872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0758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F3F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F1864"/>
    <w:rsid w:val="006F2366"/>
    <w:rsid w:val="006F38B3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469F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577E0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771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15DBA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4836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59CD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3DD2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2024-05-27T17:25:00Z</dcterms:created>
  <dcterms:modified xsi:type="dcterms:W3CDTF">2024-05-27T17:26:00Z</dcterms:modified>
</cp:coreProperties>
</file>