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TIÃO CORREA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o mês de orientação, conscientização, prevenção e combate à Nomofobia no âmbito do Município de Sumaré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maio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