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67/2024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TIÃO CORREA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a Prefeitura a criar Programa de Cursos de Primeiros Socorros para proprietários e funcionários de restaurantes em Sumaré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