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56/2023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LUCAS AGOSTINHO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Modificativa - Dispõe sobre a obrigatoriedade da aquisição de Livros em formato Braile, Audiolivros e outros meios.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