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2B1C07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396C">
        <w:rPr>
          <w:rFonts w:ascii="Arial" w:hAnsi="Arial" w:cs="Arial"/>
          <w:b/>
          <w:sz w:val="24"/>
          <w:szCs w:val="24"/>
          <w:u w:val="single"/>
        </w:rPr>
        <w:t xml:space="preserve">Cilene </w:t>
      </w:r>
      <w:r w:rsidR="00AA396C">
        <w:rPr>
          <w:rFonts w:ascii="Arial" w:hAnsi="Arial" w:cs="Arial"/>
          <w:b/>
          <w:sz w:val="24"/>
          <w:szCs w:val="24"/>
          <w:u w:val="single"/>
        </w:rPr>
        <w:t>Pedroni</w:t>
      </w:r>
      <w:r w:rsidR="00AA396C">
        <w:rPr>
          <w:rFonts w:ascii="Arial" w:hAnsi="Arial" w:cs="Arial"/>
          <w:b/>
          <w:sz w:val="24"/>
          <w:szCs w:val="24"/>
          <w:u w:val="single"/>
        </w:rPr>
        <w:t xml:space="preserve"> Biondo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8079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5D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475EF-D560-426A-BB65-35618D88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2024-05-27T11:52:00Z</dcterms:created>
  <dcterms:modified xsi:type="dcterms:W3CDTF">2024-05-27T11:52:00Z</dcterms:modified>
</cp:coreProperties>
</file>