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D370FA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2475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263F7A">
        <w:rPr>
          <w:rFonts w:ascii="Arial" w:hAnsi="Arial" w:cs="Arial"/>
          <w:b/>
          <w:sz w:val="24"/>
          <w:szCs w:val="24"/>
          <w:u w:val="single"/>
        </w:rPr>
        <w:t>Maria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0068">
        <w:rPr>
          <w:rFonts w:ascii="Arial" w:hAnsi="Arial" w:cs="Arial"/>
          <w:b/>
          <w:sz w:val="24"/>
          <w:szCs w:val="24"/>
          <w:u w:val="single"/>
        </w:rPr>
        <w:t>Nova Veneza</w:t>
      </w:r>
      <w:bookmarkStart w:id="1" w:name="_GoBack"/>
      <w:bookmarkEnd w:id="1"/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2565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ADE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068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475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97B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C0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077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7D365-D4BE-4ED4-859A-B5EBB6CCF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2024-05-27T12:01:00Z</dcterms:created>
  <dcterms:modified xsi:type="dcterms:W3CDTF">2024-05-27T12:02:00Z</dcterms:modified>
</cp:coreProperties>
</file>