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after="0" w:line="480" w:lineRule="auto"/>
        <w:jc w:val="center"/>
        <w:rPr>
          <w:rFonts w:ascii="Arial" w:eastAsia="Arial" w:hAnsi="Arial" w:cs="Arial"/>
          <w:b/>
          <w:sz w:val="24"/>
          <w:szCs w:val="24"/>
        </w:rPr>
      </w:pPr>
      <w:r w:rsidRPr="00000000">
        <w:rPr>
          <w:rFonts w:ascii="Arial" w:eastAsia="Arial" w:hAnsi="Arial" w:cs="Arial"/>
          <w:b/>
          <w:sz w:val="24"/>
          <w:szCs w:val="24"/>
          <w:rtl w:val="0"/>
        </w:rPr>
        <w:t>EXMO. SR. PRESIDENTE DA CÂMARA MUNICIPAL DE SUMARÉ,</w:t>
      </w:r>
    </w:p>
    <w:p w:rsidR="00000000" w:rsidRPr="00000000" w:rsidP="00000000" w14:paraId="00000002">
      <w:pPr>
        <w:spacing w:after="0" w:line="480" w:lineRule="auto"/>
        <w:jc w:val="center"/>
        <w:rPr>
          <w:rFonts w:ascii="Arial" w:eastAsia="Arial" w:hAnsi="Arial" w:cs="Arial"/>
          <w:b/>
          <w:sz w:val="24"/>
          <w:szCs w:val="24"/>
        </w:rPr>
      </w:pPr>
    </w:p>
    <w:p w:rsidR="00000000" w:rsidRPr="00000000" w:rsidP="00000000" w14:paraId="00000003">
      <w:pPr>
        <w:spacing w:after="0" w:line="480" w:lineRule="auto"/>
        <w:ind w:left="284" w:firstLine="709"/>
        <w:jc w:val="both"/>
        <w:rPr>
          <w:rFonts w:ascii="Arial" w:eastAsia="Arial" w:hAnsi="Arial" w:cs="Arial"/>
          <w:b/>
          <w:sz w:val="24"/>
          <w:szCs w:val="24"/>
        </w:rPr>
      </w:pPr>
      <w:r w:rsidRPr="00000000">
        <w:rPr>
          <w:rFonts w:ascii="Arial" w:eastAsia="Arial" w:hAnsi="Arial" w:cs="Arial"/>
          <w:sz w:val="24"/>
          <w:szCs w:val="24"/>
          <w:rtl w:val="0"/>
        </w:rPr>
        <w:t xml:space="preserve">Pelo presente e na forma regimental, requeiro que seja concedido o </w:t>
      </w:r>
      <w:r w:rsidRPr="00000000">
        <w:rPr>
          <w:rFonts w:ascii="Arial" w:eastAsia="Arial" w:hAnsi="Arial" w:cs="Arial"/>
          <w:b/>
          <w:sz w:val="24"/>
          <w:szCs w:val="24"/>
          <w:rtl w:val="0"/>
        </w:rPr>
        <w:t xml:space="preserve">Diploma de Honra ao Mérito Dra Zilda Arns Neumann </w:t>
      </w:r>
      <w:r w:rsidRPr="00000000">
        <w:rPr>
          <w:rFonts w:ascii="Arial" w:eastAsia="Arial" w:hAnsi="Arial" w:cs="Arial"/>
          <w:sz w:val="24"/>
          <w:szCs w:val="24"/>
          <w:rtl w:val="0"/>
        </w:rPr>
        <w:t xml:space="preserve">a </w:t>
      </w:r>
      <w:r w:rsidRPr="00000000">
        <w:rPr>
          <w:rFonts w:ascii="Arial" w:eastAsia="Arial" w:hAnsi="Arial" w:cs="Arial"/>
          <w:b/>
          <w:sz w:val="24"/>
          <w:szCs w:val="24"/>
          <w:rtl w:val="0"/>
        </w:rPr>
        <w:t>Giselli da Silva.</w:t>
      </w:r>
    </w:p>
    <w:p w:rsidR="00000000" w:rsidRPr="00000000" w:rsidP="00000000" w14:paraId="00000004">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 xml:space="preserve">Giselli da Silva nasceu em Campinas em 17 de agosto de 1992, filha de Veronilda Santana Cavalcanti e Jorge Luiz da Silva, e reside em Sumaré há 31 anos. </w:t>
      </w:r>
    </w:p>
    <w:p w:rsidR="00000000" w:rsidRPr="00000000" w:rsidP="00000000" w14:paraId="00000005">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Giselli afirma com alegria: “Sou moradora da cidade de Sumaré, trago comigo não apenas o orgulho da minha cidade, mas também a paixão pela educação que moldou minha trajetória. Com 31 anos de vivência nesta comunidade, me estabeleci como figura essencial no cenário educacional local.”</w:t>
      </w:r>
    </w:p>
    <w:p w:rsidR="00000000" w:rsidRPr="00000000" w:rsidP="00000000" w14:paraId="00000006">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 xml:space="preserve">Desde que conquistou sua Licenciatura em Pedagogia em 2015, tem sido uma força na formação das mentes jovens de Sumaré. Sua jornada como educadora começou na educação infantil, onde através de uma abordagem calorosa e dedicada cativou tanto alunos quanto colegas. </w:t>
      </w:r>
    </w:p>
    <w:p w:rsidR="00000000" w:rsidRPr="00000000" w:rsidP="00000000" w14:paraId="00000007">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Buscando criar um ambiente de aprendizado acolhedor e estimulante, tem sido elogiada por pais e superiores. Além do seu compromisso com a educação infantil, também atuou no Ensino Médio da rede estadual. Desenvolveu a habilidade de me adaptar aos diferentes níveis educacionais, se dedicando e se tornando uma educadora excepcionalmente dedicada.</w:t>
      </w:r>
    </w:p>
    <w:p w:rsidR="00000000" w:rsidRPr="00000000" w:rsidP="00000000" w14:paraId="00000008">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Atualmente como professora da rede municipal de Sumaré atua na escola E.M MAGDALENA MARIA VEDOVATO CALLEGARI, e continua a se dedicar e a inspirar as próximas gerações de estudantes. Sua dedicação ao ensino vai além das paredes da sala de aula, atua ativamente em iniciativas para melhorar a qualidade da educação no município.</w:t>
      </w:r>
    </w:p>
    <w:p w:rsidR="00000000" w:rsidRPr="00000000" w:rsidP="00000000" w14:paraId="00000009">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 xml:space="preserve">Recentemente refletindo sobre a realidade da educação surgiu o “Meu Reforço Favorito”, um projeto dedicado a abrir portas para crianças com dificuldades de aprendizagem e recursos limitados, ou seja, em situação de vulnerabilidade no município. Por acreditar no potencial da educação, é que confia a aprendizagem das suas 2 filhas à rede de ensino de Sumaré. </w:t>
      </w:r>
    </w:p>
    <w:p w:rsidR="00000000" w:rsidRPr="00000000" w:rsidP="00000000" w14:paraId="0000000A">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 xml:space="preserve">A missão desse projeto é capacitar cada criança, independentemente de sua origem socioeconômica ou habilidades, a alcançar seu pleno potencial acadêmico. Compreendendo que as barreiras para a aprendizagem não podem ser superadas apenas dentro das paredes da sala de aula. “Meu Reforço Favorito” estende uma mão solidária além desses limites, oferecendo apoio personalizado e orientação atenciosa. O projeto tem buscado parcerias com educadores e voluntários dedicados, para proporcionar um ambiente acolhedor e estimulante, onde cada criança seja encorajada a crescer, a aprender e a prosperar. </w:t>
      </w:r>
    </w:p>
    <w:p w:rsidR="00000000" w:rsidRPr="00000000" w:rsidP="00000000" w14:paraId="0000000B">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 xml:space="preserve">O objetivo do reforço escolar não é apenas fortalecer as habilidades acadêmicas fundamentais, mas também nutrir a confiança e a autoestima dos alunos, capacitando-os a enfrentar desafios com resiliência e determinação. </w:t>
      </w:r>
    </w:p>
    <w:p w:rsidR="00000000" w:rsidRPr="00000000" w:rsidP="00000000" w14:paraId="0000000C">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 xml:space="preserve">Além disso, reconhece que a educação vai além dos livros e das salas de aula. Por isso, “Meu Reforço Favorito” oferecerá um ambiente de apoio emocional e social, onde as crianças possam se sentir seguras para expressar suas preocupações, explorar seus interesses e desenvolver relacionamentos significativos. </w:t>
      </w:r>
    </w:p>
    <w:p w:rsidR="00000000" w:rsidRPr="00000000" w:rsidP="00000000" w14:paraId="0000000D">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Acredita firmemente que o investimento na educação é o investimento mais valioso que podemos fazer em nosso futuro. Com cada criança que alcançamos, estamos construindo as bases para uma sociedade mais justa, inclusiva e próspera.</w:t>
      </w:r>
    </w:p>
    <w:p w:rsidR="00000000" w:rsidRPr="00000000" w:rsidP="00000000" w14:paraId="0000000E">
      <w:pPr>
        <w:spacing w:after="0" w:line="480" w:lineRule="auto"/>
        <w:ind w:left="284" w:firstLine="709"/>
        <w:jc w:val="both"/>
        <w:rPr>
          <w:rFonts w:ascii="Arial" w:eastAsia="Arial" w:hAnsi="Arial" w:cs="Arial"/>
          <w:b/>
          <w:sz w:val="24"/>
          <w:szCs w:val="24"/>
        </w:rPr>
      </w:pPr>
      <w:r w:rsidRPr="00000000">
        <w:rPr>
          <w:rFonts w:ascii="Arial" w:eastAsia="Arial" w:hAnsi="Arial" w:cs="Arial"/>
          <w:sz w:val="24"/>
          <w:szCs w:val="24"/>
          <w:rtl w:val="0"/>
        </w:rPr>
        <w:t xml:space="preserve">Pela relevante história de contribuição e apoio às crianças e adolescentes no Município de Sumaré, conto com o apoio dos nobres pares para a aprovação da concessão do  </w:t>
      </w:r>
      <w:r w:rsidRPr="00000000">
        <w:rPr>
          <w:rFonts w:ascii="Arial" w:eastAsia="Arial" w:hAnsi="Arial" w:cs="Arial"/>
          <w:b/>
          <w:sz w:val="24"/>
          <w:szCs w:val="24"/>
          <w:rtl w:val="0"/>
        </w:rPr>
        <w:t xml:space="preserve">Diploma de Honra ao Mérito Dra Zilda Arns Neumann </w:t>
      </w:r>
      <w:r w:rsidRPr="00000000">
        <w:rPr>
          <w:rFonts w:ascii="Arial" w:eastAsia="Arial" w:hAnsi="Arial" w:cs="Arial"/>
          <w:sz w:val="24"/>
          <w:szCs w:val="24"/>
          <w:rtl w:val="0"/>
        </w:rPr>
        <w:t xml:space="preserve">a </w:t>
      </w:r>
      <w:r w:rsidRPr="00000000">
        <w:rPr>
          <w:rFonts w:ascii="Arial" w:eastAsia="Arial" w:hAnsi="Arial" w:cs="Arial"/>
          <w:b/>
          <w:sz w:val="24"/>
          <w:szCs w:val="24"/>
          <w:rtl w:val="0"/>
        </w:rPr>
        <w:t>Giselli da Silva.</w:t>
      </w:r>
    </w:p>
    <w:p w:rsidR="00000000" w:rsidRPr="00000000" w:rsidP="00000000" w14:paraId="0000000F">
      <w:pPr>
        <w:spacing w:after="0" w:line="480" w:lineRule="auto"/>
        <w:ind w:left="284" w:firstLine="709"/>
        <w:jc w:val="right"/>
        <w:rPr>
          <w:rFonts w:ascii="Arial" w:eastAsia="Arial" w:hAnsi="Arial" w:cs="Arial"/>
          <w:sz w:val="24"/>
          <w:szCs w:val="24"/>
        </w:rPr>
      </w:pPr>
      <w:r w:rsidRPr="00000000">
        <w:rPr>
          <w:rFonts w:ascii="Arial" w:eastAsia="Arial" w:hAnsi="Arial" w:cs="Arial"/>
          <w:sz w:val="24"/>
          <w:szCs w:val="24"/>
          <w:rtl w:val="0"/>
        </w:rPr>
        <w:t>Sala das sessões, 23 de maio de 2024</w:t>
      </w:r>
    </w:p>
    <w:p w:rsidR="00000000" w:rsidRPr="00000000" w:rsidP="00000000" w14:paraId="00000010">
      <w:pPr>
        <w:ind w:left="284" w:firstLine="709"/>
        <w:jc w:val="center"/>
        <w:rPr>
          <w:rFonts w:ascii="Arial" w:eastAsia="Arial" w:hAnsi="Arial" w:cs="Arial"/>
          <w:sz w:val="24"/>
          <w:szCs w:val="24"/>
        </w:rPr>
      </w:pPr>
      <w:r w:rsidRPr="00000000">
        <w:drawing>
          <wp:inline distT="0" distB="0" distL="0" distR="0">
            <wp:extent cx="1362456" cy="1613916"/>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1267105723"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p w:rsidR="00000000" w:rsidRPr="00000000" w:rsidP="00000000" w14:paraId="00000011">
      <w:pPr>
        <w:jc w:val="center"/>
      </w:pP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3">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38100</wp:posOffset>
              </wp:positionV>
              <wp:extent cx="6313227" cy="88900"/>
              <wp:effectExtent l="0" t="0" r="0" b="0"/>
              <wp:wrapNone/>
              <wp:docPr id="9"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38100</wp:posOffset>
              </wp:positionV>
              <wp:extent cx="6313227" cy="88900"/>
              <wp:effectExtent l="0" t="0" r="0" b="0"/>
              <wp:wrapNone/>
              <wp:docPr id="1808914159" name="image3.png"/>
              <wp:cNvGraphicFramePr/>
              <a:graphic xmlns:a="http://schemas.openxmlformats.org/drawingml/2006/main">
                <a:graphicData uri="http://schemas.openxmlformats.org/drawingml/2006/picture">
                  <pic:pic xmlns:pic="http://schemas.openxmlformats.org/drawingml/2006/picture">
                    <pic:nvPicPr>
                      <pic:cNvPr id="987123089" name="image3.png"/>
                      <pic:cNvPicPr/>
                    </pic:nvPicPr>
                    <pic:blipFill>
                      <a:blip xmlns:r="http://schemas.openxmlformats.org/officeDocument/2006/relationships" r:embed="rId1"/>
                      <a:stretch>
                        <a:fillRect/>
                      </a:stretch>
                    </pic:blipFill>
                    <pic:spPr>
                      <a:xfrm>
                        <a:off x="0" y="0"/>
                        <a:ext cx="6313227" cy="88900"/>
                      </a:xfrm>
                      <a:prstGeom prst="rect">
                        <a:avLst/>
                      </a:prstGeom>
                    </pic:spPr>
                  </pic:pic>
                </a:graphicData>
              </a:graphic>
            </wp:anchor>
          </w:drawing>
        </mc:Fallback>
      </mc:AlternateContent>
    </w:r>
  </w:p>
  <w:p w:rsidR="00000000" w:rsidRPr="00000000" w:rsidP="00000000" w14:paraId="00000014">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6">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r w:rsidRPr="00000000">
      <w:drawing>
        <wp:inline distT="0" distB="0" distL="0" distR="0">
          <wp:extent cx="1526058" cy="534121"/>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1152930571"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-787399</wp:posOffset>
              </wp:positionH>
              <wp:positionV relativeFrom="paragraph">
                <wp:posOffset>0</wp:posOffset>
              </wp:positionV>
              <wp:extent cx="7557712" cy="10270358"/>
              <wp:effectExtent l="0" t="0" r="0" b="0"/>
              <wp:wrapNone/>
              <wp:docPr id="10"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454254098" name="Shape 1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811918326" name="Shape 12"/>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4" name="Shape 1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6" name="Shape 16"/>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7" name="Shape 17"/>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8" name="Shape 18"/>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9" name="Shape 19"/>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-787399</wp:posOffset>
              </wp:positionH>
              <wp:positionV relativeFrom="paragraph">
                <wp:posOffset>0</wp:posOffset>
              </wp:positionV>
              <wp:extent cx="7557712" cy="10270358"/>
              <wp:effectExtent l="0" t="0" r="0" b="0"/>
              <wp:wrapNone/>
              <wp:docPr id="1079372717" name="image4.png"/>
              <wp:cNvGraphicFramePr/>
              <a:graphic xmlns:a="http://schemas.openxmlformats.org/drawingml/2006/main">
                <a:graphicData uri="http://schemas.openxmlformats.org/drawingml/2006/picture">
                  <pic:pic xmlns:pic="http://schemas.openxmlformats.org/drawingml/2006/picture">
                    <pic:nvPicPr>
                      <pic:cNvPr id="626641956"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057775"/>
          <wp:wrapNone/>
          <wp:docPr id="10002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3"/>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spacing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1"/>
    <w:next w:val="normal1"/>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1"/>
    <w:next w:val="normal1"/>
    <w:pPr>
      <w:keepNext/>
      <w:keepLines/>
      <w:spacing w:before="480" w:after="120"/>
    </w:pPr>
    <w:rPr>
      <w:b/>
      <w:sz w:val="48"/>
      <w:szCs w:val="48"/>
    </w:rPr>
  </w:style>
  <w:style w:type="paragraph" w:customStyle="1" w:styleId="Heading20">
    <w:name w:val="Heading 2_0"/>
    <w:basedOn w:val="normal1"/>
    <w:next w:val="normal1"/>
    <w:pPr>
      <w:keepNext/>
      <w:keepLines/>
      <w:spacing w:before="360" w:after="80"/>
    </w:pPr>
    <w:rPr>
      <w:b/>
      <w:sz w:val="36"/>
      <w:szCs w:val="36"/>
    </w:rPr>
  </w:style>
  <w:style w:type="paragraph" w:customStyle="1" w:styleId="Heading30">
    <w:name w:val="Heading 3_0"/>
    <w:basedOn w:val="normal1"/>
    <w:next w:val="normal1"/>
    <w:pPr>
      <w:spacing w:line="240" w:lineRule="auto"/>
    </w:pPr>
    <w:rPr>
      <w:rFonts w:ascii="Times New Roman" w:eastAsia="Times New Roman" w:hAnsi="Times New Roman" w:cs="Times New Roman"/>
      <w:b/>
      <w:sz w:val="27"/>
      <w:szCs w:val="27"/>
    </w:rPr>
  </w:style>
  <w:style w:type="paragraph" w:customStyle="1" w:styleId="Heading40">
    <w:name w:val="Heading 4_0"/>
    <w:basedOn w:val="normal1"/>
    <w:next w:val="normal1"/>
    <w:pPr>
      <w:keepNext/>
      <w:keepLines/>
      <w:spacing w:before="240" w:after="40"/>
    </w:pPr>
    <w:rPr>
      <w:b/>
      <w:sz w:val="24"/>
      <w:szCs w:val="24"/>
    </w:rPr>
  </w:style>
  <w:style w:type="paragraph" w:customStyle="1" w:styleId="Heading50">
    <w:name w:val="Heading 5_0"/>
    <w:basedOn w:val="normal1"/>
    <w:next w:val="normal1"/>
    <w:pPr>
      <w:keepNext/>
      <w:keepLines/>
      <w:spacing w:before="220" w:after="40"/>
    </w:pPr>
    <w:rPr>
      <w:b/>
    </w:rPr>
  </w:style>
  <w:style w:type="paragraph" w:customStyle="1" w:styleId="Heading60">
    <w:name w:val="Heading 6_0"/>
    <w:basedOn w:val="normal1"/>
    <w:next w:val="normal1"/>
    <w:pPr>
      <w:keepNext/>
      <w:keepLines/>
      <w:spacing w:before="200" w:after="40"/>
    </w:pPr>
    <w:rPr>
      <w:b/>
      <w:sz w:val="20"/>
      <w:szCs w:val="20"/>
    </w:rPr>
  </w:style>
  <w:style w:type="paragraph" w:customStyle="1" w:styleId="Title0">
    <w:name w:val="Title_0"/>
    <w:basedOn w:val="normal1"/>
    <w:next w:val="normal1"/>
    <w:pPr>
      <w:keepNext/>
      <w:keepLines/>
      <w:spacing w:before="480" w:after="120"/>
    </w:pPr>
    <w:rPr>
      <w:b/>
      <w:sz w:val="72"/>
      <w:szCs w:val="72"/>
    </w:rPr>
  </w:style>
  <w:style w:type="paragraph" w:customStyle="1" w:styleId="normal1">
    <w:name w:val="normal_1"/>
  </w:style>
  <w:style w:type="table" w:customStyle="1" w:styleId="TableNormal1">
    <w:name w:val="Table Normal_1"/>
    <w:tblPr/>
  </w:style>
  <w:style w:type="paragraph" w:customStyle="1" w:styleId="Heading11">
    <w:name w:val="Heading 1_1"/>
    <w:basedOn w:val="normal1"/>
    <w:next w:val="normal1"/>
    <w:pPr>
      <w:keepNext/>
      <w:keepLines/>
      <w:spacing w:before="480" w:after="120"/>
    </w:pPr>
    <w:rPr>
      <w:b/>
      <w:sz w:val="48"/>
      <w:szCs w:val="48"/>
    </w:rPr>
  </w:style>
  <w:style w:type="paragraph" w:customStyle="1" w:styleId="Heading21">
    <w:name w:val="Heading 2_1"/>
    <w:basedOn w:val="normal1"/>
    <w:next w:val="normal1"/>
    <w:pPr>
      <w:keepNext/>
      <w:keepLines/>
      <w:spacing w:before="360" w:after="80"/>
    </w:pPr>
    <w:rPr>
      <w:b/>
      <w:sz w:val="36"/>
      <w:szCs w:val="36"/>
    </w:rPr>
  </w:style>
  <w:style w:type="paragraph" w:customStyle="1" w:styleId="Heading31">
    <w:name w:val="Heading 3_1"/>
    <w:basedOn w:val="normal1"/>
    <w:next w:val="normal1"/>
    <w:pPr>
      <w:spacing w:line="240" w:lineRule="auto"/>
    </w:pPr>
    <w:rPr>
      <w:rFonts w:ascii="Times New Roman" w:eastAsia="Times New Roman" w:hAnsi="Times New Roman" w:cs="Times New Roman"/>
      <w:b/>
      <w:sz w:val="27"/>
      <w:szCs w:val="27"/>
    </w:rPr>
  </w:style>
  <w:style w:type="paragraph" w:customStyle="1" w:styleId="Heading41">
    <w:name w:val="Heading 4_1"/>
    <w:basedOn w:val="normal1"/>
    <w:next w:val="normal1"/>
    <w:pPr>
      <w:keepNext/>
      <w:keepLines/>
      <w:spacing w:before="240" w:after="40"/>
    </w:pPr>
    <w:rPr>
      <w:b/>
      <w:sz w:val="24"/>
      <w:szCs w:val="24"/>
    </w:rPr>
  </w:style>
  <w:style w:type="paragraph" w:customStyle="1" w:styleId="Heading51">
    <w:name w:val="Heading 5_1"/>
    <w:basedOn w:val="normal1"/>
    <w:next w:val="normal1"/>
    <w:pPr>
      <w:keepNext/>
      <w:keepLines/>
      <w:spacing w:before="220" w:after="40"/>
    </w:pPr>
    <w:rPr>
      <w:b/>
    </w:rPr>
  </w:style>
  <w:style w:type="paragraph" w:customStyle="1" w:styleId="Heading61">
    <w:name w:val="Heading 6_1"/>
    <w:basedOn w:val="normal1"/>
    <w:next w:val="normal1"/>
    <w:pPr>
      <w:keepNext/>
      <w:keepLines/>
      <w:spacing w:before="200" w:after="40"/>
    </w:pPr>
    <w:rPr>
      <w:b/>
      <w:sz w:val="20"/>
      <w:szCs w:val="20"/>
    </w:rPr>
  </w:style>
  <w:style w:type="paragraph" w:customStyle="1" w:styleId="Title1">
    <w:name w:val="Title_1"/>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1"/>
    <w:next w:val="normal1"/>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1"/>
    <w:next w:val="normal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hClhFMHyh4whG4scM++SwVBXw==">CgMxLjAyCGguZ2pkZ3hzOAByITFkX0FnRC1XRTFuTlFHN001MklYdXI1THAzYWxSbGpBbA==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