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70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IÃO CORRE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s Escolas do Município de Sumaré a instituírem “Semana de Conscientização” para incentivarem ações destinadas a limpeza, manutenção e conservação do ambiente escolar por alunos, respeitada a capacidade física do discente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