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60306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977B0" w:rsidR="000977B0">
        <w:rPr>
          <w:rFonts w:ascii="Arial" w:hAnsi="Arial" w:cs="Arial"/>
          <w:sz w:val="24"/>
          <w:szCs w:val="24"/>
        </w:rPr>
        <w:t xml:space="preserve"> </w:t>
      </w:r>
      <w:r w:rsidR="00EE38A0">
        <w:rPr>
          <w:rFonts w:ascii="Arial" w:hAnsi="Arial" w:cs="Arial"/>
          <w:sz w:val="24"/>
          <w:szCs w:val="24"/>
        </w:rPr>
        <w:t>Mariana de Souza Pires</w:t>
      </w:r>
      <w:r w:rsidRPr="000977B0" w:rsidR="000977B0">
        <w:rPr>
          <w:rFonts w:ascii="Arial" w:hAnsi="Arial" w:cs="Arial"/>
          <w:sz w:val="24"/>
          <w:szCs w:val="24"/>
        </w:rPr>
        <w:t xml:space="preserve"> - Parque Orquídea</w:t>
      </w:r>
      <w:r w:rsidR="000977B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8262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17E9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2021-03-29T18:22:00Z</dcterms:created>
  <dcterms:modified xsi:type="dcterms:W3CDTF">2021-03-29T18:22:00Z</dcterms:modified>
</cp:coreProperties>
</file>