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14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Substitutivo Nº 1 ao Projeto de Lei Nº 70/2024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Substitutivo Nº 1 ao Projeto de Lei Nº 70/2024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as Escolas do Município de Sumaré a instituírem “Semana de Conscientização” para incentivarem ações destinadas a limpeza, manutenção e conservação do ambiente escolar por alunos, respeitada a capacidade física do discente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294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2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