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A2207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236D46">
        <w:rPr>
          <w:rFonts w:ascii="Arial" w:hAnsi="Arial" w:cs="Arial"/>
          <w:sz w:val="24"/>
          <w:szCs w:val="24"/>
        </w:rPr>
        <w:t>Nelson do Amaral</w:t>
      </w:r>
      <w:bookmarkStart w:id="0" w:name="_GoBack"/>
      <w:bookmarkEnd w:id="0"/>
      <w:r w:rsidR="004F6F23">
        <w:rPr>
          <w:rFonts w:ascii="Arial" w:hAnsi="Arial" w:cs="Arial"/>
          <w:sz w:val="24"/>
          <w:szCs w:val="24"/>
        </w:rPr>
        <w:t xml:space="preserve"> </w:t>
      </w:r>
      <w:r w:rsidR="00BF223C">
        <w:rPr>
          <w:rFonts w:ascii="Arial" w:hAnsi="Arial" w:cs="Arial"/>
          <w:sz w:val="24"/>
          <w:szCs w:val="24"/>
        </w:rPr>
        <w:t>- Jardim Virgílio Basso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294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5D04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2</cp:revision>
  <cp:lastPrinted>2020-06-08T15:10:00Z</cp:lastPrinted>
  <dcterms:created xsi:type="dcterms:W3CDTF">2021-03-29T18:12:00Z</dcterms:created>
  <dcterms:modified xsi:type="dcterms:W3CDTF">2021-03-29T18:12:00Z</dcterms:modified>
</cp:coreProperties>
</file>